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939B61">
      <w:pPr>
        <w:spacing w:line="216" w:lineRule="auto"/>
        <w:rPr>
          <w:sz w:val="33"/>
        </w:rPr>
      </w:pPr>
    </w:p>
    <w:p w14:paraId="7E16D1FF">
      <w:pPr>
        <w:spacing w:line="216" w:lineRule="auto"/>
        <w:rPr>
          <w:sz w:val="33"/>
        </w:rPr>
      </w:pPr>
      <w:bookmarkStart w:id="0" w:name="_GoBack"/>
      <w:bookmarkEnd w:id="0"/>
    </w:p>
    <w:p w14:paraId="14EB743A">
      <w:pPr>
        <w:spacing w:line="216" w:lineRule="auto"/>
        <w:jc w:val="center"/>
        <w:rPr>
          <w:rFonts w:ascii="华文中宋" w:hAnsi="华文中宋" w:eastAsia="华文中宋" w:cs="华文中宋"/>
          <w:b/>
          <w:color w:val="00000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color w:val="000000"/>
          <w:sz w:val="36"/>
          <w:szCs w:val="36"/>
        </w:rPr>
        <w:t>代表作登记表</w:t>
      </w:r>
    </w:p>
    <w:p w14:paraId="74627238">
      <w:pPr>
        <w:spacing w:line="216" w:lineRule="auto"/>
        <w:rPr>
          <w:sz w:val="33"/>
        </w:rPr>
      </w:pPr>
    </w:p>
    <w:tbl>
      <w:tblPr>
        <w:tblStyle w:val="5"/>
        <w:tblW w:w="10100" w:type="dxa"/>
        <w:jc w:val="center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663"/>
        <w:gridCol w:w="12"/>
        <w:gridCol w:w="1791"/>
        <w:gridCol w:w="1762"/>
        <w:gridCol w:w="3872"/>
      </w:tblGrid>
      <w:tr w14:paraId="3C2824C5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0" w:hRule="atLeast"/>
          <w:jc w:val="center"/>
        </w:trPr>
        <w:tc>
          <w:tcPr>
            <w:tcW w:w="2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6227A0">
            <w:pPr>
              <w:jc w:val="center"/>
              <w:rPr>
                <w:rFonts w:ascii="仿宋_GB2312" w:hAnsi="宋体" w:eastAsia="仿宋_GB2312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作者姓名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025681"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eastAsia="zh-CN"/>
              </w:rPr>
              <w:t>车辉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22F02F"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所在单位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F2611B"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eastAsia="zh-CN"/>
              </w:rPr>
              <w:t>工人日报社</w:t>
            </w:r>
          </w:p>
        </w:tc>
      </w:tr>
      <w:tr w14:paraId="3F1ECB59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0" w:hRule="atLeast"/>
          <w:jc w:val="center"/>
        </w:trPr>
        <w:tc>
          <w:tcPr>
            <w:tcW w:w="2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41CBDD"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作品标题</w:t>
            </w:r>
          </w:p>
        </w:tc>
        <w:tc>
          <w:tcPr>
            <w:tcW w:w="74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577B58">
            <w:pPr>
              <w:jc w:val="center"/>
              <w:rPr>
                <w:rFonts w:hint="default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eastAsia="zh-CN"/>
              </w:rPr>
              <w:t>你见过凌晨六点半的八宝山吗？新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360行之殡仪主持人</w:t>
            </w:r>
          </w:p>
        </w:tc>
      </w:tr>
      <w:tr w14:paraId="58599DF2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0" w:hRule="atLeast"/>
          <w:jc w:val="center"/>
        </w:trPr>
        <w:tc>
          <w:tcPr>
            <w:tcW w:w="2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E44D7B"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作品刊播单位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0DF508"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eastAsia="zh-CN"/>
              </w:rPr>
              <w:t>工人日报客户端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2EE506"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刊播日期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A156F8"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2025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年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月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日</w:t>
            </w:r>
          </w:p>
        </w:tc>
      </w:tr>
      <w:tr w14:paraId="0A3D79E3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0" w:hRule="atLeast"/>
          <w:jc w:val="center"/>
        </w:trPr>
        <w:tc>
          <w:tcPr>
            <w:tcW w:w="2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72C382">
            <w:pPr>
              <w:jc w:val="center"/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作品字数或时长</w:t>
            </w:r>
          </w:p>
        </w:tc>
        <w:tc>
          <w:tcPr>
            <w:tcW w:w="1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02C47E">
            <w:pPr>
              <w:jc w:val="center"/>
              <w:rPr>
                <w:rFonts w:hint="default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3分15秒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40529D"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作品体裁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72F25F"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eastAsia="zh-CN"/>
              </w:rPr>
              <w:t>短视频</w:t>
            </w:r>
          </w:p>
        </w:tc>
      </w:tr>
      <w:tr w14:paraId="685357EE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2" w:hRule="atLeast"/>
          <w:jc w:val="center"/>
        </w:trPr>
        <w:tc>
          <w:tcPr>
            <w:tcW w:w="2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 w14:paraId="2DE56EC0"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作品传播数据</w:t>
            </w:r>
          </w:p>
        </w:tc>
        <w:tc>
          <w:tcPr>
            <w:tcW w:w="7425" w:type="dxa"/>
            <w:gridSpan w:val="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09477CE9">
            <w:pPr>
              <w:jc w:val="center"/>
              <w:rPr>
                <w:rFonts w:hint="default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eastAsia="zh-CN"/>
              </w:rPr>
              <w:t>全国热搜榜第二</w:t>
            </w: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 xml:space="preserve"> 话题阅读量2450.5万</w:t>
            </w:r>
          </w:p>
        </w:tc>
      </w:tr>
      <w:tr w14:paraId="5D792B90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822" w:hRule="atLeast"/>
          <w:jc w:val="center"/>
        </w:trPr>
        <w:tc>
          <w:tcPr>
            <w:tcW w:w="10100" w:type="dxa"/>
            <w:gridSpan w:val="5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920404">
            <w:pP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  <w:t>推荐理由</w:t>
            </w:r>
          </w:p>
          <w:p w14:paraId="66282B4F">
            <w:pP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</w:rPr>
            </w:pPr>
          </w:p>
          <w:p w14:paraId="2A0A6681">
            <w:pP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 xml:space="preserve">   该作品为工人日报打造的新媒体专栏《新360行》其中一期，该专栏曾获得网络正能量作品精品案例，定位聚焦新时代新职业内涵，展现基层劳动者的风采。在2025年清明节前夕，作者获得八宝山殡仪馆有一批00后的殡葬主持人的线索，作者认为年轻的00后如何理解死亡和离别具有较强的新闻冲突性，于是清明节前赶赴一线采访，与主人公进行了深入交流，挖掘年轻殡葬职工的内心世界。作品采访扎实，制作精良，无论从节奏把握和问题设置上都属上乘，展现了00后对生命的理解，对职业的尊重。</w:t>
            </w:r>
          </w:p>
          <w:p w14:paraId="59244C1E">
            <w:pPr>
              <w:ind w:firstLine="640" w:firstLineChars="200"/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短视频发布后，在微博上精心制作话题#00后葬礼主持人开始害怕死亡#在清明当天微博冲上全国热搜榜第二，话题总阅读量为2450.5万。评论均为正向，不少网友对殡葬行业一线职工特别是00后年轻职工有了更深入的了解和正向评价，有力地引导了舆论。该作品获得中宣部三好作品、工人日报年度十佳融媒报道。</w:t>
            </w:r>
          </w:p>
          <w:p w14:paraId="31797C1E">
            <w:pPr>
              <w:ind w:firstLine="640" w:firstLineChars="200"/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t>作品链接：</w:t>
            </w:r>
          </w:p>
          <w:p w14:paraId="16847CA0">
            <w:pPr>
              <w:ind w:firstLine="640" w:firstLineChars="200"/>
              <w:rPr>
                <w:rFonts w:hint="default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fldChar w:fldCharType="begin"/>
            </w:r>
            <w:r>
              <w:rPr>
                <w:rFonts w:hint="default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instrText xml:space="preserve"> HYPERLINK "https://app.grrb.com.cn/webDetails/news?id=13707527&amp;tenantId=124&amp;uid=67f49501b0666a0492d72ee6" </w:instrText>
            </w:r>
            <w:r>
              <w:rPr>
                <w:rFonts w:hint="default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fldChar w:fldCharType="separate"/>
            </w:r>
            <w:r>
              <w:rPr>
                <w:rStyle w:val="7"/>
                <w:rFonts w:hint="default" w:ascii="仿宋_GB2312" w:hAnsi="宋体" w:eastAsia="仿宋_GB2312" w:cs="宋体"/>
                <w:sz w:val="32"/>
                <w:szCs w:val="32"/>
                <w:lang w:val="en-US" w:eastAsia="zh-CN"/>
              </w:rPr>
              <w:t>https://app.grrb.com.cn/webDetails/news?id=13707527&amp;tenantId=124&amp;uid=67f49501b0666a0492d72ee6</w:t>
            </w:r>
            <w:r>
              <w:rPr>
                <w:rFonts w:hint="default" w:ascii="仿宋_GB2312" w:hAnsi="宋体" w:eastAsia="仿宋_GB2312" w:cs="宋体"/>
                <w:color w:val="000000"/>
                <w:sz w:val="32"/>
                <w:szCs w:val="32"/>
                <w:lang w:val="en-US" w:eastAsia="zh-CN"/>
              </w:rPr>
              <w:fldChar w:fldCharType="end"/>
            </w:r>
          </w:p>
          <w:p w14:paraId="72205C25">
            <w:pPr>
              <w:ind w:firstLine="480" w:firstLineChars="200"/>
              <w:rPr>
                <w:rFonts w:ascii="仿宋_GB2312" w:hAnsi="宋体" w:eastAsia="仿宋_GB2312" w:cs="宋体"/>
                <w:color w:val="000000"/>
                <w:sz w:val="32"/>
                <w:szCs w:val="32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901700" cy="866775"/>
                  <wp:effectExtent l="0" t="0" r="12700" b="1905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170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389EC3">
      <w:pPr>
        <w:ind w:right="240"/>
        <w:jc w:val="right"/>
        <w:rPr>
          <w:rFonts w:ascii="仿宋_GB2312" w:hAnsi="宋体" w:eastAsia="仿宋_GB2312" w:cs="宋体"/>
          <w:color w:val="000000"/>
          <w:sz w:val="32"/>
          <w:szCs w:val="32"/>
        </w:rPr>
      </w:pPr>
      <w:r>
        <w:rPr>
          <w:rFonts w:hint="eastAsia" w:ascii="黑体" w:eastAsia="黑体"/>
          <w:sz w:val="24"/>
          <w:szCs w:val="24"/>
        </w:rPr>
        <w:t>中国记协2026年统一印制</w:t>
      </w:r>
    </w:p>
    <w:sectPr>
      <w:headerReference r:id="rId3" w:type="default"/>
      <w:type w:val="continuous"/>
      <w:pgSz w:w="11900" w:h="18180"/>
      <w:pgMar w:top="1200" w:right="720" w:bottom="1920" w:left="720" w:header="600" w:footer="96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C6BD651-7582-409D-89F5-4454F625749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B27FDF97-7B40-4563-9293-4679CB3EE9D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1E5F640F-66E1-43D3-BDB0-C8EFD1FB44A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FB2960">
    <w:pPr>
      <w:spacing w:line="216" w:lineRule="auto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2ZGZiNzZiNDVlOGViOWVmM2JhOTY0NGJkNjUyYzgifQ=="/>
  </w:docVars>
  <w:rsids>
    <w:rsidRoot w:val="00BD0BC8"/>
    <w:rsid w:val="000D0F3A"/>
    <w:rsid w:val="000D6051"/>
    <w:rsid w:val="000F3AEA"/>
    <w:rsid w:val="00130042"/>
    <w:rsid w:val="0015749D"/>
    <w:rsid w:val="001F0618"/>
    <w:rsid w:val="002E0CB4"/>
    <w:rsid w:val="005343F3"/>
    <w:rsid w:val="005D0DC6"/>
    <w:rsid w:val="005F25CE"/>
    <w:rsid w:val="00715CAE"/>
    <w:rsid w:val="007E56D8"/>
    <w:rsid w:val="008D1DDE"/>
    <w:rsid w:val="008D3F8A"/>
    <w:rsid w:val="009F0BE0"/>
    <w:rsid w:val="00B80E66"/>
    <w:rsid w:val="00BA6D97"/>
    <w:rsid w:val="00BD0BC8"/>
    <w:rsid w:val="00C47343"/>
    <w:rsid w:val="00C7135F"/>
    <w:rsid w:val="00C816AF"/>
    <w:rsid w:val="00D05D25"/>
    <w:rsid w:val="00D21833"/>
    <w:rsid w:val="00E30CED"/>
    <w:rsid w:val="00FF37A7"/>
    <w:rsid w:val="0B4F5593"/>
    <w:rsid w:val="0EE67E08"/>
    <w:rsid w:val="1FBD34A2"/>
    <w:rsid w:val="2B0637AC"/>
    <w:rsid w:val="363518AE"/>
    <w:rsid w:val="3C523823"/>
    <w:rsid w:val="41934F12"/>
    <w:rsid w:val="48927A1F"/>
    <w:rsid w:val="53A32259"/>
    <w:rsid w:val="63832CCF"/>
    <w:rsid w:val="6FFF002C"/>
    <w:rsid w:val="707F1A9F"/>
    <w:rsid w:val="A59B3170"/>
    <w:rsid w:val="DFA33B44"/>
    <w:rsid w:val="FDC8247F"/>
    <w:rsid w:val="FFBF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眉 字符"/>
    <w:basedOn w:val="6"/>
    <w:link w:val="4"/>
    <w:qFormat/>
    <w:uiPriority w:val="0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sz w:val="18"/>
      <w:szCs w:val="18"/>
    </w:rPr>
  </w:style>
  <w:style w:type="character" w:customStyle="1" w:styleId="10">
    <w:name w:val="批注框文本 字符"/>
    <w:basedOn w:val="6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519</Words>
  <Characters>643</Characters>
  <Lines>1</Lines>
  <Paragraphs>1</Paragraphs>
  <TotalTime>6</TotalTime>
  <ScaleCrop>false</ScaleCrop>
  <LinksUpToDate>false</LinksUpToDate>
  <CharactersWithSpaces>650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2024-04-10T08:17:00Z</dcterms:created>
  <dc:creator>INTSIG</dc:creator>
  <dc:description>Intsig Word Converter</dc:description>
  <cp:lastModifiedBy>马猴烧酒</cp:lastModifiedBy>
  <cp:lastPrinted>2026-03-09T11:01:00Z</cp:lastPrinted>
  <dcterms:modified xsi:type="dcterms:W3CDTF">2026-04-22T01:35:29Z</dcterms:modified>
  <dc:title>wordbuilder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BC31E6017DE94A598B93CC90AEC1DFE3_13</vt:lpwstr>
  </property>
  <property fmtid="{D5CDD505-2E9C-101B-9397-08002B2CF9AE}" pid="4" name="KSOTemplateDocerSaveRecord">
    <vt:lpwstr>eyJoZGlkIjoiMjE5Mjk5NzcwMjkxMjE2ZTQxZTZlODE2YTNmNjFiYTQiLCJ1c2VySWQiOiI0NjI1MzQyMzMifQ==</vt:lpwstr>
  </property>
</Properties>
</file>