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bCs/>
          <w:color w:val="000000"/>
          <w:szCs w:val="32"/>
        </w:rPr>
      </w:pPr>
      <w:r>
        <w:rPr>
          <w:rFonts w:hint="eastAsia" w:ascii="黑体" w:hAnsi="黑体" w:eastAsia="黑体" w:cs="黑体"/>
          <w:bCs/>
          <w:color w:val="000000"/>
          <w:szCs w:val="32"/>
        </w:rPr>
        <w:t>附件4</w:t>
      </w:r>
    </w:p>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3"/>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pPr>
              <w:spacing w:line="380" w:lineRule="exact"/>
              <w:jc w:val="left"/>
              <w:rPr>
                <w:rFonts w:ascii="华文中宋" w:hAnsi="华文中宋" w:eastAsia="华文中宋"/>
                <w:sz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双向奔赴》——关爱新就业形态劳动者</w:t>
            </w:r>
            <w:bookmarkStart w:id="0" w:name="_GoBack"/>
            <w:bookmarkEnd w:id="0"/>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eastAsia="zh-CN"/>
              </w:rPr>
            </w:pPr>
            <w:r>
              <w:rPr>
                <w:rFonts w:hint="eastAsia" w:ascii="仿宋_GB2312"/>
                <w:color w:val="000000"/>
                <w:sz w:val="24"/>
                <w:szCs w:val="21"/>
                <w:lang w:eastAsia="zh-CN"/>
              </w:rPr>
              <w:t>新闻专题（新媒体）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spacing w:line="240" w:lineRule="exact"/>
              <w:rPr>
                <w:rFonts w:hint="default" w:ascii="华文中宋" w:hAnsi="华文中宋" w:eastAsia="华文中宋"/>
                <w:color w:val="000000"/>
                <w:sz w:val="28"/>
                <w:lang w:val="en-US" w:eastAsia="zh-CN"/>
              </w:rPr>
            </w:pPr>
            <w:r>
              <w:rPr>
                <w:rFonts w:hint="eastAsia" w:ascii="仿宋" w:hAnsi="仿宋" w:eastAsia="仿宋" w:cs="仿宋"/>
                <w:color w:val="000000"/>
                <w:sz w:val="24"/>
                <w:szCs w:val="21"/>
                <w:lang w:val="en-US" w:eastAsia="zh-CN"/>
              </w:rPr>
              <w:t>1059，10:19</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ascii="仿宋_GB2312" w:hAnsi="仿宋"/>
                <w:color w:val="00000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jc w:val="center"/>
              <w:rPr>
                <w:rFonts w:hint="eastAsia" w:ascii="仿宋_GB2312" w:hAnsi="华文中宋" w:eastAsia="仿宋_GB2312"/>
                <w:color w:val="000000"/>
                <w:sz w:val="28"/>
                <w:lang w:eastAsia="zh-CN"/>
              </w:rPr>
            </w:pPr>
            <w:r>
              <w:rPr>
                <w:rFonts w:hint="eastAsia" w:ascii="仿宋" w:hAnsi="仿宋" w:eastAsia="仿宋" w:cs="仿宋"/>
                <w:color w:val="000000"/>
                <w:sz w:val="24"/>
                <w:szCs w:val="18"/>
                <w:lang w:eastAsia="zh-CN"/>
              </w:rPr>
              <w:t>集体（王金海、贺少成、车辉、张冠一、王羡茹、王维砚、史宏宇、曲欣悦、白至洁、窦菲涛、吴凡、蔚可任、陈子蕴）</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ascii="仿宋" w:hAnsi="仿宋" w:eastAsia="仿宋"/>
                <w:color w:val="000000"/>
                <w:w w:val="95"/>
                <w:szCs w:val="21"/>
              </w:rPr>
            </w:pPr>
            <w:r>
              <w:rPr>
                <w:rFonts w:hint="eastAsia" w:ascii="仿宋" w:hAnsi="仿宋" w:eastAsia="仿宋"/>
                <w:color w:val="000000"/>
                <w:w w:val="95"/>
                <w:sz w:val="24"/>
                <w:szCs w:val="18"/>
                <w:lang w:val="en-US" w:eastAsia="zh-CN"/>
              </w:rPr>
              <w:t>贺少成、曲欣悦、史宏宇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ind w:firstLine="420"/>
              <w:rPr>
                <w:rFonts w:hint="eastAsia" w:ascii="仿宋_GB2312" w:hAnsi="仿宋" w:eastAsia="仿宋_GB2312"/>
                <w:color w:val="000000"/>
                <w:szCs w:val="21"/>
                <w:lang w:eastAsia="zh-CN"/>
              </w:rPr>
            </w:pPr>
            <w:r>
              <w:rPr>
                <w:rFonts w:hint="eastAsia" w:ascii="仿宋_GB2312" w:hAnsi="仿宋"/>
                <w:color w:val="000000"/>
                <w:sz w:val="24"/>
                <w:szCs w:val="18"/>
                <w:lang w:eastAsia="zh-CN"/>
              </w:rPr>
              <w:t>工人日报社</w:t>
            </w:r>
          </w:p>
        </w:tc>
        <w:tc>
          <w:tcPr>
            <w:tcW w:w="1678"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pPr>
              <w:spacing w:line="260" w:lineRule="exact"/>
              <w:rPr>
                <w:rFonts w:hint="eastAsia" w:ascii="仿宋_GB2312" w:hAnsi="仿宋" w:eastAsia="仿宋_GB2312"/>
                <w:color w:val="000000"/>
                <w:sz w:val="18"/>
                <w:szCs w:val="18"/>
                <w:highlight w:val="green"/>
                <w:lang w:eastAsia="zh-CN"/>
              </w:rPr>
            </w:pPr>
            <w:r>
              <w:rPr>
                <w:rFonts w:hint="eastAsia" w:ascii="仿宋_GB2312" w:hAnsi="仿宋"/>
                <w:color w:val="000000"/>
                <w:sz w:val="24"/>
                <w:szCs w:val="18"/>
                <w:lang w:eastAsia="zh-CN"/>
              </w:rPr>
              <w:t>工人日报客户端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ascii="仿宋_GB2312" w:hAnsi="仿宋"/>
                <w:color w:val="000000"/>
                <w:szCs w:val="21"/>
              </w:rPr>
            </w:pP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color w:val="000000"/>
                <w:sz w:val="24"/>
                <w:szCs w:val="18"/>
                <w:lang w:val="en-US"/>
              </w:rPr>
            </w:pPr>
            <w:r>
              <w:rPr>
                <w:rFonts w:hint="eastAsia" w:ascii="仿宋_GB2312" w:hAnsi="仿宋"/>
                <w:color w:val="000000"/>
                <w:sz w:val="24"/>
                <w:szCs w:val="18"/>
                <w:lang w:val="en-US" w:eastAsia="zh-CN"/>
              </w:rPr>
              <w:t>2023年6月8日至6月12日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tabs>
                <w:tab w:val="left" w:pos="808"/>
              </w:tabs>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"https://web.app.workercn.cn/news.html?id=374918" </w:instrText>
            </w:r>
            <w:r>
              <w:rPr>
                <w:rFonts w:hint="eastAsia" w:asciiTheme="minorEastAsia" w:hAnsiTheme="minorEastAsia" w:eastAsiaTheme="minorEastAsia" w:cstheme="minorEastAsia"/>
                <w:sz w:val="24"/>
                <w:szCs w:val="24"/>
                <w:lang w:eastAsia="zh-CN"/>
              </w:rPr>
              <w:fldChar w:fldCharType="separate"/>
            </w:r>
            <w:r>
              <w:rPr>
                <w:rStyle w:val="5"/>
                <w:rFonts w:hint="eastAsia" w:asciiTheme="minorEastAsia" w:hAnsiTheme="minorEastAsia" w:eastAsiaTheme="minorEastAsia" w:cstheme="minorEastAsia"/>
                <w:sz w:val="24"/>
                <w:szCs w:val="24"/>
                <w:lang w:eastAsia="zh-CN"/>
              </w:rPr>
              <w:t>https://web.app.workercn.cn/news.html?id=374918</w:t>
            </w:r>
            <w:r>
              <w:rPr>
                <w:rFonts w:hint="eastAsia" w:asciiTheme="minorEastAsia" w:hAnsiTheme="minorEastAsia" w:eastAsiaTheme="minorEastAsia" w:cstheme="minorEastAsia"/>
                <w:sz w:val="24"/>
                <w:szCs w:val="24"/>
                <w:lang w:eastAsia="zh-CN"/>
              </w:rPr>
              <w:fldChar w:fldCharType="end"/>
            </w:r>
          </w:p>
          <w:p>
            <w:pPr>
              <w:tabs>
                <w:tab w:val="left" w:pos="808"/>
              </w:tabs>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drawing>
                <wp:inline distT="0" distB="0" distL="114300" distR="114300">
                  <wp:extent cx="1021715" cy="1021715"/>
                  <wp:effectExtent l="0" t="0" r="6985" b="6985"/>
                  <wp:docPr id="1" name="图片 1" descr="1_1013660506_171_85_3_836996478_6e94572370d12cc9f38cf051519a59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_1013660506_171_85_3_836996478_6e94572370d12cc9f38cf051519a59fa"/>
                          <pic:cNvPicPr>
                            <a:picLocks noChangeAspect="1"/>
                          </pic:cNvPicPr>
                        </pic:nvPicPr>
                        <pic:blipFill>
                          <a:blip r:embed="rId5"/>
                          <a:stretch>
                            <a:fillRect/>
                          </a:stretch>
                        </pic:blipFill>
                        <pic:spPr>
                          <a:xfrm>
                            <a:off x="0" y="0"/>
                            <a:ext cx="1021715" cy="102171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r>
              <w:rPr>
                <w:rFonts w:hint="eastAsia" w:ascii="仿宋" w:hAnsi="仿宋" w:eastAsia="仿宋"/>
                <w:color w:val="000000"/>
                <w:w w:val="95"/>
                <w:sz w:val="24"/>
                <w:szCs w:val="18"/>
              </w:rPr>
              <w:t>时代在变，劳动者谋生的方式也在变。依托互联网平台而生、数量高达8400万人的新就业形态劳动者群体出现了。如何关爱“新”群体、凝聚“新”力量？工人日报记者</w:t>
            </w:r>
            <w:r>
              <w:rPr>
                <w:rFonts w:hint="eastAsia" w:ascii="仿宋" w:hAnsi="仿宋" w:eastAsia="仿宋"/>
                <w:color w:val="000000"/>
                <w:w w:val="95"/>
                <w:sz w:val="24"/>
                <w:szCs w:val="18"/>
                <w:lang w:eastAsia="zh-CN"/>
              </w:rPr>
              <w:t>在北京、</w:t>
            </w:r>
            <w:r>
              <w:rPr>
                <w:rFonts w:hint="eastAsia" w:ascii="仿宋" w:hAnsi="仿宋" w:eastAsia="仿宋"/>
                <w:color w:val="000000"/>
                <w:w w:val="95"/>
                <w:sz w:val="24"/>
                <w:szCs w:val="18"/>
              </w:rPr>
              <w:t>上海、新疆、</w:t>
            </w:r>
            <w:r>
              <w:rPr>
                <w:rFonts w:hint="eastAsia" w:ascii="仿宋" w:hAnsi="仿宋" w:eastAsia="仿宋"/>
                <w:color w:val="000000"/>
                <w:w w:val="95"/>
                <w:sz w:val="24"/>
                <w:szCs w:val="18"/>
                <w:lang w:eastAsia="zh-CN"/>
              </w:rPr>
              <w:t>安徽、</w:t>
            </w:r>
            <w:r>
              <w:rPr>
                <w:rFonts w:hint="eastAsia" w:ascii="仿宋" w:hAnsi="仿宋" w:eastAsia="仿宋"/>
                <w:color w:val="000000"/>
                <w:w w:val="95"/>
                <w:sz w:val="24"/>
                <w:szCs w:val="18"/>
              </w:rPr>
              <w:t>四川多地拍摄，记录下</w:t>
            </w:r>
            <w:r>
              <w:rPr>
                <w:rFonts w:hint="eastAsia" w:ascii="仿宋" w:hAnsi="仿宋" w:eastAsia="仿宋"/>
                <w:color w:val="000000"/>
                <w:w w:val="95"/>
                <w:sz w:val="24"/>
                <w:szCs w:val="18"/>
                <w:lang w:eastAsia="zh-CN"/>
              </w:rPr>
              <w:t>不同领域</w:t>
            </w:r>
            <w:r>
              <w:rPr>
                <w:rFonts w:hint="eastAsia" w:ascii="仿宋" w:hAnsi="仿宋" w:eastAsia="仿宋"/>
                <w:color w:val="000000"/>
                <w:w w:val="95"/>
                <w:sz w:val="24"/>
                <w:szCs w:val="18"/>
              </w:rPr>
              <w:t>新就业形态劳动者的时代画像</w:t>
            </w:r>
            <w:r>
              <w:rPr>
                <w:rFonts w:hint="eastAsia" w:ascii="仿宋" w:hAnsi="仿宋" w:eastAsia="仿宋"/>
                <w:color w:val="000000"/>
                <w:w w:val="95"/>
                <w:sz w:val="24"/>
                <w:szCs w:val="18"/>
                <w:lang w:eastAsia="zh-CN"/>
              </w:rPr>
              <w:t>，</w:t>
            </w:r>
            <w:r>
              <w:rPr>
                <w:rFonts w:hint="eastAsia" w:ascii="仿宋" w:hAnsi="仿宋" w:eastAsia="仿宋"/>
                <w:color w:val="000000"/>
                <w:w w:val="95"/>
                <w:sz w:val="24"/>
                <w:szCs w:val="18"/>
              </w:rPr>
              <w:t>推出</w:t>
            </w:r>
            <w:r>
              <w:rPr>
                <w:rFonts w:hint="eastAsia" w:ascii="仿宋" w:hAnsi="仿宋" w:eastAsia="仿宋"/>
                <w:color w:val="000000"/>
                <w:w w:val="95"/>
                <w:sz w:val="24"/>
                <w:szCs w:val="18"/>
                <w:lang w:eastAsia="zh-CN"/>
              </w:rPr>
              <w:t>新闻专题片“《</w:t>
            </w:r>
            <w:r>
              <w:rPr>
                <w:rFonts w:hint="eastAsia" w:ascii="仿宋" w:hAnsi="仿宋" w:eastAsia="仿宋"/>
                <w:color w:val="000000"/>
                <w:w w:val="95"/>
                <w:sz w:val="24"/>
                <w:szCs w:val="18"/>
                <w:lang w:val="en-US" w:eastAsia="zh-CN"/>
              </w:rPr>
              <w:t>双向奔赴》——关爱新就业形态劳动者</w:t>
            </w:r>
            <w:r>
              <w:rPr>
                <w:rFonts w:hint="eastAsia" w:ascii="仿宋" w:hAnsi="仿宋" w:eastAsia="仿宋"/>
                <w:color w:val="000000"/>
                <w:w w:val="95"/>
                <w:sz w:val="24"/>
                <w:szCs w:val="18"/>
                <w:lang w:eastAsia="zh-CN"/>
              </w:rPr>
              <w:t>”。</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r>
              <w:rPr>
                <w:rFonts w:hint="eastAsia" w:ascii="仿宋" w:hAnsi="仿宋" w:eastAsia="仿宋"/>
                <w:color w:val="000000"/>
                <w:w w:val="95"/>
                <w:sz w:val="24"/>
                <w:szCs w:val="18"/>
                <w:lang w:eastAsia="zh-CN"/>
              </w:rPr>
              <w:t>5位采访对象身份各异、经历不同，他们中有一干就是十年，从新人做到站点站长、培训专员的外卖员宋增光，有一出门就是五六千公里、经常开车到后半夜的女货车司机宋玉兰，有五年累计跑了2.5万多单、乘客满意率100%的网约车司机张桂容，有经常参加马拉松比赛、总是跑着送快递的快递小哥栾玉帅，还有用视频记录“卡友”们的故事、拥有240多万粉丝的卡车司机王志刚……</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val="en-US" w:eastAsia="zh-CN"/>
              </w:rPr>
            </w:pPr>
            <w:r>
              <w:rPr>
                <w:rFonts w:hint="eastAsia" w:ascii="仿宋" w:hAnsi="仿宋" w:eastAsia="仿宋"/>
                <w:color w:val="000000"/>
                <w:w w:val="95"/>
                <w:sz w:val="24"/>
                <w:szCs w:val="18"/>
                <w:lang w:eastAsia="zh-CN"/>
              </w:rPr>
              <w:t>为尽可能还原他们的真实工作状态，视频采用全天候跟拍纪录、第一人称自述表达的形式。在拍摄货车司机宋玉兰时，记者一路从从新疆昌吉跟车拍摄到内蒙古呼和浩特哈素海服务区，行程2300多公里，穿越沙漠公路、无人区，甚至吃住在车上。通过丰富的画面和流畅的剪辑既展现出不同行业新就业形态劳动者的奋斗故事，也呈现出社会各界对于新就业形态劳动者的关爱举措，也</w:t>
            </w:r>
            <w:r>
              <w:rPr>
                <w:rFonts w:hint="eastAsia" w:ascii="仿宋" w:hAnsi="仿宋" w:eastAsia="仿宋"/>
                <w:color w:val="000000"/>
                <w:w w:val="95"/>
                <w:sz w:val="24"/>
                <w:szCs w:val="18"/>
                <w:lang w:val="en-US" w:eastAsia="zh-CN"/>
              </w:rPr>
              <w:t>呼吁更多人关注新就业形态劳动者劳动保障权益等问题。</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r>
              <w:rPr>
                <w:rFonts w:hint="eastAsia" w:ascii="仿宋" w:hAnsi="仿宋" w:eastAsia="仿宋"/>
                <w:color w:val="000000"/>
                <w:w w:val="95"/>
                <w:sz w:val="24"/>
                <w:szCs w:val="18"/>
                <w:lang w:eastAsia="zh-CN"/>
              </w:rPr>
              <w:t>作品发布后在抖音、快手等短视频平台引起强烈反响，线上浏览量超</w:t>
            </w:r>
            <w:r>
              <w:rPr>
                <w:rFonts w:hint="eastAsia" w:ascii="仿宋" w:hAnsi="仿宋" w:eastAsia="仿宋"/>
                <w:color w:val="000000"/>
                <w:w w:val="95"/>
                <w:sz w:val="24"/>
                <w:szCs w:val="18"/>
                <w:lang w:val="en-US" w:eastAsia="zh-CN"/>
              </w:rPr>
              <w:t>1200万次，单集视频评论超过1000条，被新华网首页推送，央视网、中国青年网、光明网等多家网站转载。许多网友表示，通过这组专题片，感受到了身边新就业形态劳动者更加鲜活立体的形象，也</w:t>
            </w:r>
            <w:r>
              <w:rPr>
                <w:rFonts w:hint="eastAsia" w:ascii="仿宋" w:hAnsi="仿宋" w:eastAsia="仿宋"/>
                <w:color w:val="000000"/>
                <w:w w:val="95"/>
                <w:sz w:val="24"/>
                <w:szCs w:val="18"/>
                <w:lang w:eastAsia="zh-CN"/>
              </w:rPr>
              <w:t>为他们的奋斗故事所激励，有网友在留言中写到：“热泪盈眶，希望这些人一路顺风，也希望他们无论走到哪都能被善待。”</w:t>
            </w:r>
          </w:p>
          <w:p>
            <w:pPr>
              <w:ind w:firstLine="420"/>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4"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r>
              <w:rPr>
                <w:rFonts w:hint="eastAsia" w:ascii="仿宋" w:hAnsi="仿宋" w:eastAsia="仿宋"/>
                <w:color w:val="000000"/>
                <w:w w:val="95"/>
                <w:sz w:val="24"/>
                <w:szCs w:val="18"/>
                <w:lang w:eastAsia="zh-CN"/>
              </w:rPr>
              <w:t>“《</w:t>
            </w:r>
            <w:r>
              <w:rPr>
                <w:rFonts w:hint="eastAsia" w:ascii="仿宋" w:hAnsi="仿宋" w:eastAsia="仿宋"/>
                <w:color w:val="000000"/>
                <w:w w:val="95"/>
                <w:sz w:val="24"/>
                <w:szCs w:val="18"/>
                <w:lang w:val="en-US" w:eastAsia="zh-CN"/>
              </w:rPr>
              <w:t>双向奔赴》——关爱新就业形态劳动者</w:t>
            </w:r>
            <w:r>
              <w:rPr>
                <w:rFonts w:hint="eastAsia" w:ascii="仿宋" w:hAnsi="仿宋" w:eastAsia="仿宋"/>
                <w:color w:val="000000"/>
                <w:w w:val="95"/>
                <w:sz w:val="24"/>
                <w:szCs w:val="18"/>
                <w:lang w:eastAsia="zh-CN"/>
              </w:rPr>
              <w:t>”通过一组短视频，带领受众走近新就业形态劳动者群体，深入地挖掘和呈现了他们多元的人生画面，例如他们工作中的辛劳、路途中的孤寂、日复一日坚守的不易，还有他们的业余爱好、个人心绪等。通过细节刻画让新就业形态劳动者的群像更加鲜活立体，也引发了更多人的情感共鸣和对该群体的关注和理解。</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r>
              <w:rPr>
                <w:rFonts w:hint="eastAsia" w:ascii="仿宋" w:hAnsi="仿宋" w:eastAsia="仿宋"/>
                <w:color w:val="000000"/>
                <w:w w:val="95"/>
                <w:sz w:val="24"/>
                <w:szCs w:val="18"/>
                <w:lang w:eastAsia="zh-CN"/>
              </w:rPr>
              <w:t>记者深入多地拍摄，践行“四力”、采访扎实、叙事清晰、画面精致、节奏流畅，传播效果好，也让广大受众通过短视频关注到千千万万新就业形态劳动者的急难愁盼，呼吁全社会切实加强新就业形态劳动者权益保障，为他们创造更好的发展环境、职业环境。</w:t>
            </w:r>
          </w:p>
          <w:p>
            <w:pPr>
              <w:keepNext w:val="0"/>
              <w:keepLines w:val="0"/>
              <w:pageBreakBefore w:val="0"/>
              <w:widowControl w:val="0"/>
              <w:kinsoku/>
              <w:wordWrap/>
              <w:overflowPunct/>
              <w:topLinePunct w:val="0"/>
              <w:autoSpaceDE/>
              <w:autoSpaceDN/>
              <w:bidi w:val="0"/>
              <w:adjustRightInd/>
              <w:snapToGrid/>
              <w:ind w:firstLine="456" w:firstLineChars="200"/>
              <w:textAlignment w:val="auto"/>
              <w:rPr>
                <w:rFonts w:hint="eastAsia" w:ascii="仿宋" w:hAnsi="仿宋" w:eastAsia="仿宋"/>
                <w:color w:val="000000"/>
                <w:w w:val="95"/>
                <w:sz w:val="24"/>
                <w:szCs w:val="18"/>
                <w:lang w:eastAsia="zh-CN"/>
              </w:rPr>
            </w:pP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jc w:val="center"/>
        <w:rPr>
          <w:rFonts w:hint="eastAsia" w:ascii="黑体" w:hAnsi="黑体" w:eastAsia="黑体" w:cs="黑体"/>
          <w:b w:val="0"/>
          <w:bCs w:val="0"/>
          <w:sz w:val="32"/>
          <w:szCs w:val="40"/>
        </w:rPr>
      </w:pPr>
    </w:p>
    <w:p>
      <w:pPr>
        <w:jc w:val="both"/>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val="en-US" w:eastAsia="zh-CN"/>
        </w:rPr>
        <w:t>作品文字稿：</w:t>
      </w:r>
    </w:p>
    <w:p>
      <w:pPr>
        <w:jc w:val="center"/>
        <w:rPr>
          <w:rFonts w:hint="eastAsia"/>
        </w:rPr>
      </w:pPr>
      <w:r>
        <w:rPr>
          <w:rFonts w:hint="eastAsia" w:ascii="黑体" w:hAnsi="黑体" w:eastAsia="黑体" w:cs="黑体"/>
          <w:b w:val="0"/>
          <w:bCs w:val="0"/>
          <w:sz w:val="32"/>
          <w:szCs w:val="40"/>
        </w:rPr>
        <w:t>《双向奔赴》——关爱新就业形态劳动者</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rPr>
      </w:pPr>
      <w:r>
        <w:rPr>
          <w:rFonts w:hint="eastAsia" w:ascii="仿宋" w:hAnsi="仿宋" w:eastAsia="仿宋" w:cs="仿宋"/>
          <w:b/>
          <w:bCs/>
          <w:sz w:val="24"/>
          <w:szCs w:val="24"/>
          <w:lang w:eastAsia="zh-CN"/>
        </w:rPr>
        <w:t>《追光》</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时代在变，劳动者谋生的方式也在变。货车司机、网约车司机、快递小哥、外卖骑手……依托互联网平台而生、数量高达8400万人的新就业形态劳动者群体出现了。</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如何关爱“新”群体、凝聚“新”力量？工会在行动！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宋增光，干外卖行业10年，荣获全国五一劳动奖章，迎来人生的高光时刻。一份份冒着烟火气的外卖，怎样托举起热腾腾的生活？</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“关爱新就业形态劳动者”五集系列短视频《双向奔赴》，今天推出第一集——《追光》，敬请垂注。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我是饿了么蓝骑士宋增光，在上海干外卖快10年了。过去</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年，我见证了外卖行业的飞速发展。</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同期</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你好，饿了么外卖。</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觉得这个职业越来越受到认可，我也幸运</w:t>
      </w:r>
      <w:r>
        <w:rPr>
          <w:rFonts w:hint="eastAsia" w:ascii="仿宋" w:hAnsi="仿宋" w:eastAsia="仿宋" w:cs="仿宋"/>
          <w:sz w:val="24"/>
          <w:szCs w:val="24"/>
          <w:lang w:val="en-US" w:eastAsia="zh-CN"/>
        </w:rPr>
        <w:t>地</w:t>
      </w:r>
      <w:r>
        <w:rPr>
          <w:rFonts w:hint="eastAsia" w:ascii="仿宋" w:hAnsi="仿宋" w:eastAsia="仿宋" w:cs="仿宋"/>
          <w:sz w:val="24"/>
          <w:szCs w:val="24"/>
          <w:lang w:eastAsia="zh-CN"/>
        </w:rPr>
        <w:t>收获了自己的职业荣光。2015年，我被提拔为站点站长，后来又当上了培训专员。现在已经培养了四五百名新骑手。上海很大但也很温暖。我遇到了工会。工会为我们夏送清凉、冬送温暖，还建了户外驿站供我们歇脚。工作在这，生活在这，上海已经是我的家了。每次骑上电瓶车穿行在街头，我会感觉很安心。</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空余的时间，我喜欢带着老婆去看话剧。我们俩都很喜欢《恋爱的犀牛》里的一句台词。“你是我温暖的手套、冰冷的啤酒、带着阳光味道的衬衫、日复一日的梦想……”</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有人说我开挂了，也有人说我逆袭了。但我希望我的奋斗故事，可以让身边的人，让所有来大城市打拼的人，都觉得生活是有奔头的。只要肯努力，每个人都可以追到属于我们自己的“光”。</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字幕</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生活不会辜负每一位“追光者”。</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《孤旅》</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时代在变，劳动者谋生的方式也在变。货车司机、网约车司机、快递小哥、外卖骑手……依托互联网平台而生、数量高达8400万人的新就业形态劳动者群体出现了。</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如何关爱“新”群体、凝聚“新”力量？工会在行动！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大货车司机宋玉兰，是1700万货车司机中的一员。一出门就是五六千公里，跑过草原、湖泊，走过大漠、雪山，有人说她是孤勇者，也有人说她是花木兰。但宋玉兰说，自己为家人而“战”……</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“关爱新就业形态劳动者”五集系列短视频《双向奔赴》第二集——《孤旅》，敬请垂注。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2008年我就开始跑新疆了，一个人，第一趟出门就是乌鲁木齐。</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他们都不相信，我是一个人出门。我就是开车的，每一次出门至少是五六千公里。</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我都是跟女儿说，我说回到家里别跟你姥爷说，我们晚上开到后半夜的。</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家里还有父母，还有孩子。你放眼望去，我周围，我没有依靠的人，但是我是他们的依靠。</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一天当中，这是最幸福的时候。</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虽然我是一个人，但是我知道我不孤单，家人还有卡友，还有路上遇到的朋友。</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在外面待久了，其实也特别特别地想家，但是有时候就是不知道怎么去表达，我也不愿意让家人们在家里为我担惊受怕。就是遇到事了，如果有人能帮上我一把，我也会感到特别的温馨，特别的高兴。</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别人帮过我，我也特别喜欢去帮别人，因为天下卡友他就是一家。</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货车司机，也许只是一个平凡的工作，但他们做的事情，却是一点也不平凡。</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【字幕】</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目前，我国约有1700万货车司机，他们承担了全社会74%的货运量。</w:t>
      </w:r>
    </w:p>
    <w:p>
      <w:pPr>
        <w:keepNext w:val="0"/>
        <w:keepLines w:val="0"/>
        <w:pageBreakBefore w:val="0"/>
        <w:widowControl w:val="0"/>
        <w:kinsoku/>
        <w:wordWrap/>
        <w:overflowPunct/>
        <w:topLinePunct w:val="0"/>
        <w:autoSpaceDE/>
        <w:autoSpaceDN/>
        <w:bidi w:val="0"/>
        <w:adjustRightInd w:val="0"/>
        <w:snapToGrid/>
        <w:spacing w:line="400" w:lineRule="exact"/>
        <w:jc w:val="center"/>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《传递》</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时代在变，劳动者谋生的方式也在变。货车司机、网约车司机、快递小哥、外卖骑手……依托互联网平台而生、数量高达8400万人的新就业形态劳动者群体出现了。</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如何关爱“新”群体、凝聚“新”力量？工会在行动！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工会服务解决了很多网约车司机们最关心、最直接、最现实的利益问题。网约车司机张桂容作为一个受益者，把工会组织给她的关怀，又传递给了更多的人。得到爱、传递爱，让善行义举得以延续。</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“关爱新就业形态劳动者”五集系列短视频《双向奔赴》第三集——《传递》，敬请垂注。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我叫张桂荣，是一名网约车司机。干我们这行的，总想着一天能多拉几单。</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是不是这个美女啊？走过来了。</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这五年来，我累计跑了</w:t>
      </w:r>
      <w:r>
        <w:rPr>
          <w:rFonts w:hint="eastAsia" w:ascii="仿宋" w:hAnsi="仿宋" w:eastAsia="仿宋" w:cs="仿宋"/>
          <w:sz w:val="24"/>
          <w:szCs w:val="24"/>
          <w:lang w:val="en-US" w:eastAsia="zh-CN"/>
        </w:rPr>
        <w:t>25000多单，乘客满意率是100%。</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拜拜。</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我所在的成都是一座温暖包容的城市。不仅让我找到了这份工作，也让我感受到了很多善意。</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【字幕】</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“小牛哥·刹一脚”24小时智慧爱心驿站 成都市锦江区牛市口街道</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不管什么时候，这里总有一个地方能让你歇歇脚，给你留一盏灯。所以我也希望能用自己的方式来回报这座城市。</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爷爷，我们过来看你了。</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杨大爷。</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加入工会后，我也参加了许多工会组织的公益活动。也有人和我说，你参加这些公益活动是挣不到钱的。但我觉得人不能只想着挣钱。能为需要帮助的人，献出自己的一份力量，哪怕很小也是有意义的。即便只是一名普通的网约车司机。我也可以通过奋斗，让我的职业变得不平凡。网约车司机也能成为平凡的英雄。未来，我也会继续握好手中的方向盘，穿梭在城市的大街小巷，不辜负每一份信任，温暖每一位乘客。</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《奔跑》</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时代在变，劳动者谋生的方式也在变。货车司机、网约车司机、快递小哥、外卖骑手……依托互联网平台而生、数量高达8400万人的新就业形态劳动者群体出现了。</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如何关爱“新”群体、凝聚“新”力量？工会在行动！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“跑得最快的快递小哥”栾玉帅，是400多万快递员中的一个。为了跑得更快，他经常参加马拉松比赛，八年间风雨无阻，送出17万件包裹，行程超过13万公里。</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“关爱新就业形态劳动者”五集系列短视频《双向奔赴》第四集——《奔跑》，敬请垂注。</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您好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京东</w:t>
      </w:r>
      <w:r>
        <w:rPr>
          <w:rFonts w:hint="eastAsia" w:ascii="仿宋" w:hAnsi="仿宋" w:eastAsia="仿宋" w:cs="仿宋"/>
          <w:sz w:val="24"/>
          <w:szCs w:val="24"/>
        </w:rPr>
        <w:t>快递</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您好</w:t>
      </w:r>
      <w:r>
        <w:rPr>
          <w:rFonts w:hint="eastAsia" w:ascii="仿宋" w:hAnsi="仿宋" w:eastAsia="仿宋" w:cs="仿宋"/>
          <w:sz w:val="24"/>
          <w:szCs w:val="24"/>
          <w:lang w:eastAsia="zh-CN"/>
        </w:rPr>
        <w:t>，</w:t>
      </w:r>
      <w:r>
        <w:rPr>
          <w:rFonts w:hint="eastAsia" w:ascii="仿宋" w:hAnsi="仿宋" w:eastAsia="仿宋" w:cs="仿宋"/>
          <w:sz w:val="24"/>
          <w:szCs w:val="24"/>
        </w:rPr>
        <w:t>我有个快递买的是药</w:t>
      </w:r>
      <w:r>
        <w:rPr>
          <w:rFonts w:hint="eastAsia" w:ascii="仿宋" w:hAnsi="仿宋" w:eastAsia="仿宋" w:cs="仿宋"/>
          <w:sz w:val="24"/>
          <w:szCs w:val="24"/>
          <w:lang w:eastAsia="zh-CN"/>
        </w:rPr>
        <w:t>，</w:t>
      </w:r>
      <w:r>
        <w:rPr>
          <w:rFonts w:hint="eastAsia" w:ascii="仿宋" w:hAnsi="仿宋" w:eastAsia="仿宋" w:cs="仿宋"/>
          <w:sz w:val="24"/>
          <w:szCs w:val="24"/>
        </w:rPr>
        <w:t>特别着急吃</w:t>
      </w:r>
      <w:r>
        <w:rPr>
          <w:rFonts w:hint="eastAsia" w:ascii="仿宋" w:hAnsi="仿宋" w:eastAsia="仿宋" w:cs="仿宋"/>
          <w:sz w:val="24"/>
          <w:szCs w:val="24"/>
          <w:lang w:eastAsia="zh-CN"/>
        </w:rPr>
        <w:t>，</w:t>
      </w:r>
      <w:r>
        <w:rPr>
          <w:rFonts w:hint="eastAsia" w:ascii="仿宋" w:hAnsi="仿宋" w:eastAsia="仿宋" w:cs="仿宋"/>
          <w:sz w:val="24"/>
          <w:szCs w:val="24"/>
        </w:rPr>
        <w:t>能不能麻烦您尽快帮我送到啊</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我马上送完</w:t>
      </w:r>
      <w:r>
        <w:rPr>
          <w:rFonts w:hint="eastAsia" w:ascii="仿宋" w:hAnsi="仿宋" w:eastAsia="仿宋" w:cs="仿宋"/>
          <w:sz w:val="24"/>
          <w:szCs w:val="24"/>
          <w:lang w:eastAsia="zh-CN"/>
        </w:rPr>
        <w:t>，</w:t>
      </w:r>
      <w:r>
        <w:rPr>
          <w:rFonts w:hint="eastAsia" w:ascii="仿宋" w:hAnsi="仿宋" w:eastAsia="仿宋" w:cs="仿宋"/>
          <w:sz w:val="24"/>
          <w:szCs w:val="24"/>
        </w:rPr>
        <w:t>十分钟之内给你赶到</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我叫栾玉帅</w:t>
      </w:r>
      <w:r>
        <w:rPr>
          <w:rFonts w:hint="eastAsia" w:ascii="仿宋" w:hAnsi="仿宋" w:eastAsia="仿宋" w:cs="仿宋"/>
          <w:sz w:val="24"/>
          <w:szCs w:val="24"/>
          <w:lang w:eastAsia="zh-CN"/>
        </w:rPr>
        <w:t>，</w:t>
      </w:r>
      <w:r>
        <w:rPr>
          <w:rFonts w:hint="eastAsia" w:ascii="仿宋" w:hAnsi="仿宋" w:eastAsia="仿宋" w:cs="仿宋"/>
          <w:sz w:val="24"/>
          <w:szCs w:val="24"/>
        </w:rPr>
        <w:t>是一名快递小哥</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我的工作就是要把每一单快递</w:t>
      </w:r>
      <w:r>
        <w:rPr>
          <w:rFonts w:hint="eastAsia" w:ascii="仿宋" w:hAnsi="仿宋" w:eastAsia="仿宋" w:cs="仿宋"/>
          <w:sz w:val="24"/>
          <w:szCs w:val="24"/>
          <w:lang w:eastAsia="zh-CN"/>
        </w:rPr>
        <w:t>，</w:t>
      </w:r>
      <w:r>
        <w:rPr>
          <w:rFonts w:hint="eastAsia" w:ascii="仿宋" w:hAnsi="仿宋" w:eastAsia="仿宋" w:cs="仿宋"/>
          <w:sz w:val="24"/>
          <w:szCs w:val="24"/>
        </w:rPr>
        <w:t>安全准时地送到客户手里</w:t>
      </w:r>
      <w:r>
        <w:rPr>
          <w:rFonts w:hint="eastAsia" w:ascii="仿宋" w:hAnsi="仿宋" w:eastAsia="仿宋" w:cs="仿宋"/>
          <w:sz w:val="24"/>
          <w:szCs w:val="24"/>
          <w:lang w:eastAsia="zh-CN"/>
        </w:rPr>
        <w:t>。</w:t>
      </w:r>
      <w:r>
        <w:rPr>
          <w:rFonts w:hint="eastAsia" w:ascii="仿宋" w:hAnsi="仿宋" w:eastAsia="仿宋" w:cs="仿宋"/>
          <w:sz w:val="24"/>
          <w:szCs w:val="24"/>
        </w:rPr>
        <w:t>送快递看起来简单</w:t>
      </w:r>
      <w:r>
        <w:rPr>
          <w:rFonts w:hint="eastAsia" w:ascii="仿宋" w:hAnsi="仿宋" w:eastAsia="仿宋" w:cs="仿宋"/>
          <w:sz w:val="24"/>
          <w:szCs w:val="24"/>
          <w:lang w:eastAsia="zh-CN"/>
        </w:rPr>
        <w:t>，</w:t>
      </w:r>
      <w:r>
        <w:rPr>
          <w:rFonts w:hint="eastAsia" w:ascii="仿宋" w:hAnsi="仿宋" w:eastAsia="仿宋" w:cs="仿宋"/>
          <w:sz w:val="24"/>
          <w:szCs w:val="24"/>
        </w:rPr>
        <w:t>但是想送得又多又快</w:t>
      </w:r>
      <w:r>
        <w:rPr>
          <w:rFonts w:hint="eastAsia" w:ascii="仿宋" w:hAnsi="仿宋" w:eastAsia="仿宋" w:cs="仿宋"/>
          <w:sz w:val="24"/>
          <w:szCs w:val="24"/>
          <w:lang w:eastAsia="zh-CN"/>
        </w:rPr>
        <w:t>，</w:t>
      </w:r>
      <w:r>
        <w:rPr>
          <w:rFonts w:hint="eastAsia" w:ascii="仿宋" w:hAnsi="仿宋" w:eastAsia="仿宋" w:cs="仿宋"/>
          <w:sz w:val="24"/>
          <w:szCs w:val="24"/>
        </w:rPr>
        <w:t>还是有一些经验和技巧的</w:t>
      </w:r>
      <w:r>
        <w:rPr>
          <w:rFonts w:hint="eastAsia" w:ascii="仿宋" w:hAnsi="仿宋" w:eastAsia="仿宋" w:cs="仿宋"/>
          <w:sz w:val="24"/>
          <w:szCs w:val="24"/>
          <w:lang w:eastAsia="zh-CN"/>
        </w:rPr>
        <w:t>。</w:t>
      </w:r>
      <w:r>
        <w:rPr>
          <w:rFonts w:hint="eastAsia" w:ascii="仿宋" w:hAnsi="仿宋" w:eastAsia="仿宋" w:cs="仿宋"/>
          <w:sz w:val="24"/>
          <w:szCs w:val="24"/>
        </w:rPr>
        <w:t>特别是腿脚要勤快</w:t>
      </w:r>
      <w:r>
        <w:rPr>
          <w:rFonts w:hint="eastAsia" w:ascii="仿宋" w:hAnsi="仿宋" w:eastAsia="仿宋" w:cs="仿宋"/>
          <w:sz w:val="24"/>
          <w:szCs w:val="24"/>
          <w:lang w:eastAsia="zh-CN"/>
        </w:rPr>
        <w:t>，</w:t>
      </w:r>
      <w:r>
        <w:rPr>
          <w:rFonts w:hint="eastAsia" w:ascii="仿宋" w:hAnsi="仿宋" w:eastAsia="仿宋" w:cs="仿宋"/>
          <w:sz w:val="24"/>
          <w:szCs w:val="24"/>
        </w:rPr>
        <w:t>每一件包裹都可能是客户着急或者期盼已久的</w:t>
      </w:r>
      <w:r>
        <w:rPr>
          <w:rFonts w:hint="eastAsia" w:ascii="仿宋" w:hAnsi="仿宋" w:eastAsia="仿宋" w:cs="仿宋"/>
          <w:sz w:val="24"/>
          <w:szCs w:val="24"/>
          <w:lang w:eastAsia="zh-CN"/>
        </w:rPr>
        <w:t>。</w:t>
      </w:r>
      <w:r>
        <w:rPr>
          <w:rFonts w:hint="eastAsia" w:ascii="仿宋" w:hAnsi="仿宋" w:eastAsia="仿宋" w:cs="仿宋"/>
          <w:sz w:val="24"/>
          <w:szCs w:val="24"/>
        </w:rPr>
        <w:t>一般情况下</w:t>
      </w:r>
      <w:r>
        <w:rPr>
          <w:rFonts w:hint="eastAsia" w:ascii="仿宋" w:hAnsi="仿宋" w:eastAsia="仿宋" w:cs="仿宋"/>
          <w:sz w:val="24"/>
          <w:szCs w:val="24"/>
          <w:lang w:eastAsia="zh-CN"/>
        </w:rPr>
        <w:t>，</w:t>
      </w:r>
      <w:r>
        <w:rPr>
          <w:rFonts w:hint="eastAsia" w:ascii="仿宋" w:hAnsi="仿宋" w:eastAsia="仿宋" w:cs="仿宋"/>
          <w:sz w:val="24"/>
          <w:szCs w:val="24"/>
        </w:rPr>
        <w:t>只要能跑着送</w:t>
      </w:r>
      <w:r>
        <w:rPr>
          <w:rFonts w:hint="eastAsia" w:ascii="仿宋" w:hAnsi="仿宋" w:eastAsia="仿宋" w:cs="仿宋"/>
          <w:sz w:val="24"/>
          <w:szCs w:val="24"/>
          <w:lang w:eastAsia="zh-CN"/>
        </w:rPr>
        <w:t>，</w:t>
      </w:r>
      <w:r>
        <w:rPr>
          <w:rFonts w:hint="eastAsia" w:ascii="仿宋" w:hAnsi="仿宋" w:eastAsia="仿宋" w:cs="仿宋"/>
          <w:sz w:val="24"/>
          <w:szCs w:val="24"/>
        </w:rPr>
        <w:t>我绝不走着</w:t>
      </w:r>
      <w:r>
        <w:rPr>
          <w:rFonts w:hint="eastAsia" w:ascii="仿宋" w:hAnsi="仿宋" w:eastAsia="仿宋" w:cs="仿宋"/>
          <w:sz w:val="24"/>
          <w:szCs w:val="24"/>
          <w:lang w:eastAsia="zh-CN"/>
        </w:rPr>
        <w:t>。</w:t>
      </w:r>
      <w:r>
        <w:rPr>
          <w:rFonts w:hint="eastAsia" w:ascii="仿宋" w:hAnsi="仿宋" w:eastAsia="仿宋" w:cs="仿宋"/>
          <w:sz w:val="24"/>
          <w:szCs w:val="24"/>
        </w:rPr>
        <w:t>业余时间我会去跑跑马拉松</w:t>
      </w:r>
      <w:r>
        <w:rPr>
          <w:rFonts w:hint="eastAsia" w:ascii="仿宋" w:hAnsi="仿宋" w:eastAsia="仿宋" w:cs="仿宋"/>
          <w:sz w:val="24"/>
          <w:szCs w:val="24"/>
          <w:lang w:eastAsia="zh-CN"/>
        </w:rPr>
        <w:t>，</w:t>
      </w:r>
      <w:r>
        <w:rPr>
          <w:rFonts w:hint="eastAsia" w:ascii="仿宋" w:hAnsi="仿宋" w:eastAsia="仿宋" w:cs="仿宋"/>
          <w:sz w:val="24"/>
          <w:szCs w:val="24"/>
        </w:rPr>
        <w:t>我喜欢跑起来的感觉</w:t>
      </w:r>
      <w:r>
        <w:rPr>
          <w:rFonts w:hint="eastAsia" w:ascii="仿宋" w:hAnsi="仿宋" w:eastAsia="仿宋" w:cs="仿宋"/>
          <w:sz w:val="24"/>
          <w:szCs w:val="24"/>
          <w:lang w:eastAsia="zh-CN"/>
        </w:rPr>
        <w:t>。</w:t>
      </w:r>
      <w:r>
        <w:rPr>
          <w:rFonts w:hint="eastAsia" w:ascii="仿宋" w:hAnsi="仿宋" w:eastAsia="仿宋" w:cs="仿宋"/>
          <w:sz w:val="24"/>
          <w:szCs w:val="24"/>
        </w:rPr>
        <w:t>为了跑得更快</w:t>
      </w:r>
      <w:r>
        <w:rPr>
          <w:rFonts w:hint="eastAsia" w:ascii="仿宋" w:hAnsi="仿宋" w:eastAsia="仿宋" w:cs="仿宋"/>
          <w:sz w:val="24"/>
          <w:szCs w:val="24"/>
          <w:lang w:eastAsia="zh-CN"/>
        </w:rPr>
        <w:t>，</w:t>
      </w:r>
      <w:r>
        <w:rPr>
          <w:rFonts w:hint="eastAsia" w:ascii="仿宋" w:hAnsi="仿宋" w:eastAsia="仿宋" w:cs="仿宋"/>
          <w:sz w:val="24"/>
          <w:szCs w:val="24"/>
        </w:rPr>
        <w:t>我给双腿绑上沙袋送快递</w:t>
      </w:r>
      <w:r>
        <w:rPr>
          <w:rFonts w:hint="eastAsia" w:ascii="仿宋" w:hAnsi="仿宋" w:eastAsia="仿宋" w:cs="仿宋"/>
          <w:sz w:val="24"/>
          <w:szCs w:val="24"/>
          <w:lang w:eastAsia="zh-CN"/>
        </w:rPr>
        <w:t>，</w:t>
      </w:r>
      <w:r>
        <w:rPr>
          <w:rFonts w:hint="eastAsia" w:ascii="仿宋" w:hAnsi="仿宋" w:eastAsia="仿宋" w:cs="仿宋"/>
          <w:sz w:val="24"/>
          <w:szCs w:val="24"/>
        </w:rPr>
        <w:t>坚持了一段时间后</w:t>
      </w:r>
      <w:r>
        <w:rPr>
          <w:rFonts w:hint="eastAsia" w:ascii="仿宋" w:hAnsi="仿宋" w:eastAsia="仿宋" w:cs="仿宋"/>
          <w:sz w:val="24"/>
          <w:szCs w:val="24"/>
          <w:lang w:eastAsia="zh-CN"/>
        </w:rPr>
        <w:t>，</w:t>
      </w:r>
      <w:r>
        <w:rPr>
          <w:rFonts w:hint="eastAsia" w:ascii="仿宋" w:hAnsi="仿宋" w:eastAsia="仿宋" w:cs="仿宋"/>
          <w:sz w:val="24"/>
          <w:szCs w:val="24"/>
        </w:rPr>
        <w:t>工作和跑步都快了很多</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2021年</w:t>
      </w:r>
      <w:r>
        <w:rPr>
          <w:rFonts w:hint="eastAsia" w:ascii="仿宋" w:hAnsi="仿宋" w:eastAsia="仿宋" w:cs="仿宋"/>
          <w:sz w:val="24"/>
          <w:szCs w:val="24"/>
          <w:lang w:eastAsia="zh-CN"/>
        </w:rPr>
        <w:t>，</w:t>
      </w:r>
      <w:r>
        <w:rPr>
          <w:rFonts w:hint="eastAsia" w:ascii="仿宋" w:hAnsi="仿宋" w:eastAsia="仿宋" w:cs="仿宋"/>
          <w:sz w:val="24"/>
          <w:szCs w:val="24"/>
        </w:rPr>
        <w:t>我在北京半程马拉松跑出了非职业选手第一名的好成绩</w:t>
      </w:r>
      <w:r>
        <w:rPr>
          <w:rFonts w:hint="eastAsia" w:ascii="仿宋" w:hAnsi="仿宋" w:eastAsia="仿宋" w:cs="仿宋"/>
          <w:sz w:val="24"/>
          <w:szCs w:val="24"/>
          <w:lang w:eastAsia="zh-CN"/>
        </w:rPr>
        <w:t>。</w:t>
      </w:r>
      <w:r>
        <w:rPr>
          <w:rFonts w:hint="eastAsia" w:ascii="仿宋" w:hAnsi="仿宋" w:eastAsia="仿宋" w:cs="仿宋"/>
          <w:sz w:val="24"/>
          <w:szCs w:val="24"/>
        </w:rPr>
        <w:t>大家都亲切的称呼我为</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跑得</w:t>
      </w:r>
      <w:r>
        <w:rPr>
          <w:rFonts w:hint="eastAsia" w:ascii="仿宋" w:hAnsi="仿宋" w:eastAsia="仿宋" w:cs="仿宋"/>
          <w:sz w:val="24"/>
          <w:szCs w:val="24"/>
        </w:rPr>
        <w:t>最快的快递小哥</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字幕</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栾玉帅8年累计送单17万件，奔跑13万公里。</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大街小巷里</w:t>
      </w:r>
      <w:r>
        <w:rPr>
          <w:rFonts w:hint="eastAsia" w:ascii="仿宋" w:hAnsi="仿宋" w:eastAsia="仿宋" w:cs="仿宋"/>
          <w:sz w:val="24"/>
          <w:szCs w:val="24"/>
          <w:lang w:eastAsia="zh-CN"/>
        </w:rPr>
        <w:t>，</w:t>
      </w:r>
      <w:r>
        <w:rPr>
          <w:rFonts w:hint="eastAsia" w:ascii="仿宋" w:hAnsi="仿宋" w:eastAsia="仿宋" w:cs="仿宋"/>
          <w:sz w:val="24"/>
          <w:szCs w:val="24"/>
        </w:rPr>
        <w:t>千千万万个快递小哥在路上奔跑</w:t>
      </w:r>
      <w:r>
        <w:rPr>
          <w:rFonts w:hint="eastAsia" w:ascii="仿宋" w:hAnsi="仿宋" w:eastAsia="仿宋" w:cs="仿宋"/>
          <w:sz w:val="24"/>
          <w:szCs w:val="24"/>
          <w:lang w:eastAsia="zh-CN"/>
        </w:rPr>
        <w:t>，</w:t>
      </w:r>
      <w:r>
        <w:rPr>
          <w:rFonts w:hint="eastAsia" w:ascii="仿宋" w:hAnsi="仿宋" w:eastAsia="仿宋" w:cs="仿宋"/>
          <w:sz w:val="24"/>
          <w:szCs w:val="24"/>
        </w:rPr>
        <w:t>风雨无阻给客户送去一件件包裹</w:t>
      </w:r>
      <w:r>
        <w:rPr>
          <w:rFonts w:hint="eastAsia" w:ascii="仿宋" w:hAnsi="仿宋" w:eastAsia="仿宋" w:cs="仿宋"/>
          <w:sz w:val="24"/>
          <w:szCs w:val="24"/>
          <w:lang w:eastAsia="zh-CN"/>
        </w:rPr>
        <w:t>，</w:t>
      </w:r>
      <w:r>
        <w:rPr>
          <w:rFonts w:hint="eastAsia" w:ascii="仿宋" w:hAnsi="仿宋" w:eastAsia="仿宋" w:cs="仿宋"/>
          <w:sz w:val="24"/>
          <w:szCs w:val="24"/>
        </w:rPr>
        <w:t>为人民生活带来便利</w:t>
      </w:r>
      <w:r>
        <w:rPr>
          <w:rFonts w:hint="eastAsia" w:ascii="仿宋" w:hAnsi="仿宋" w:eastAsia="仿宋" w:cs="仿宋"/>
          <w:sz w:val="24"/>
          <w:szCs w:val="24"/>
          <w:lang w:eastAsia="zh-CN"/>
        </w:rPr>
        <w:t>，</w:t>
      </w:r>
      <w:r>
        <w:rPr>
          <w:rFonts w:hint="eastAsia" w:ascii="仿宋" w:hAnsi="仿宋" w:eastAsia="仿宋" w:cs="仿宋"/>
          <w:sz w:val="24"/>
          <w:szCs w:val="24"/>
        </w:rPr>
        <w:t>我们是幸福的摆渡人</w:t>
      </w:r>
      <w:r>
        <w:rPr>
          <w:rFonts w:hint="eastAsia" w:ascii="仿宋" w:hAnsi="仿宋" w:eastAsia="仿宋" w:cs="仿宋"/>
          <w:sz w:val="24"/>
          <w:szCs w:val="24"/>
          <w:lang w:eastAsia="zh-CN"/>
        </w:rPr>
        <w:t>，</w:t>
      </w:r>
      <w:r>
        <w:rPr>
          <w:rFonts w:hint="eastAsia" w:ascii="仿宋" w:hAnsi="仿宋" w:eastAsia="仿宋" w:cs="仿宋"/>
          <w:sz w:val="24"/>
          <w:szCs w:val="24"/>
        </w:rPr>
        <w:t>我为自己的工作而自豪</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辛苦了</w:t>
      </w:r>
      <w:r>
        <w:rPr>
          <w:rFonts w:hint="eastAsia" w:ascii="仿宋" w:hAnsi="仿宋" w:eastAsia="仿宋" w:cs="仿宋"/>
          <w:sz w:val="24"/>
          <w:szCs w:val="24"/>
          <w:lang w:eastAsia="zh-CN"/>
        </w:rPr>
        <w:t>，</w:t>
      </w:r>
      <w:r>
        <w:rPr>
          <w:rFonts w:hint="eastAsia" w:ascii="仿宋" w:hAnsi="仿宋" w:eastAsia="仿宋" w:cs="仿宋"/>
          <w:sz w:val="24"/>
          <w:szCs w:val="24"/>
        </w:rPr>
        <w:t>加油</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好的</w:t>
      </w:r>
      <w:r>
        <w:rPr>
          <w:rFonts w:hint="eastAsia" w:ascii="仿宋" w:hAnsi="仿宋" w:eastAsia="仿宋" w:cs="仿宋"/>
          <w:sz w:val="24"/>
          <w:szCs w:val="24"/>
          <w:lang w:eastAsia="zh-CN"/>
        </w:rPr>
        <w:t>，</w:t>
      </w:r>
      <w:r>
        <w:rPr>
          <w:rFonts w:hint="eastAsia" w:ascii="仿宋" w:hAnsi="仿宋" w:eastAsia="仿宋" w:cs="仿宋"/>
          <w:sz w:val="24"/>
          <w:szCs w:val="24"/>
        </w:rPr>
        <w:t>谢谢</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字幕</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奔跑的路上，工会为你续航！</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截至2022年底，全国各级工会累计投入18.9亿元，建设户外劳动者服务站点11.17万个。</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你好</w:t>
      </w:r>
      <w:r>
        <w:rPr>
          <w:rFonts w:hint="eastAsia" w:ascii="仿宋" w:hAnsi="仿宋" w:eastAsia="仿宋" w:cs="仿宋"/>
          <w:sz w:val="24"/>
          <w:szCs w:val="24"/>
          <w:lang w:eastAsia="zh-CN"/>
        </w:rPr>
        <w:t>，</w:t>
      </w:r>
      <w:r>
        <w:rPr>
          <w:rFonts w:hint="eastAsia" w:ascii="仿宋" w:hAnsi="仿宋" w:eastAsia="仿宋" w:cs="仿宋"/>
          <w:sz w:val="24"/>
          <w:szCs w:val="24"/>
        </w:rPr>
        <w:t>快递</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这么快就帮我送到了</w:t>
      </w:r>
      <w:r>
        <w:rPr>
          <w:rFonts w:hint="eastAsia" w:ascii="仿宋" w:hAnsi="仿宋" w:eastAsia="仿宋" w:cs="仿宋"/>
          <w:sz w:val="24"/>
          <w:szCs w:val="24"/>
          <w:lang w:eastAsia="zh-CN"/>
        </w:rPr>
        <w:t>，</w:t>
      </w:r>
      <w:r>
        <w:rPr>
          <w:rFonts w:hint="eastAsia" w:ascii="仿宋" w:hAnsi="仿宋" w:eastAsia="仿宋" w:cs="仿宋"/>
          <w:sz w:val="24"/>
          <w:szCs w:val="24"/>
        </w:rPr>
        <w:t>真是帮我大忙了</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哎呀谢谢谢谢</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生活就像一场马拉松</w:t>
      </w:r>
      <w:r>
        <w:rPr>
          <w:rFonts w:hint="eastAsia" w:ascii="仿宋" w:hAnsi="仿宋" w:eastAsia="仿宋" w:cs="仿宋"/>
          <w:sz w:val="24"/>
          <w:szCs w:val="24"/>
          <w:lang w:eastAsia="zh-CN"/>
        </w:rPr>
        <w:t>，</w:t>
      </w:r>
      <w:r>
        <w:rPr>
          <w:rFonts w:hint="eastAsia" w:ascii="仿宋" w:hAnsi="仿宋" w:eastAsia="仿宋" w:cs="仿宋"/>
          <w:sz w:val="24"/>
          <w:szCs w:val="24"/>
        </w:rPr>
        <w:t>需要拼搏奋斗</w:t>
      </w:r>
      <w:r>
        <w:rPr>
          <w:rFonts w:hint="eastAsia" w:ascii="仿宋" w:hAnsi="仿宋" w:eastAsia="仿宋" w:cs="仿宋"/>
          <w:sz w:val="24"/>
          <w:szCs w:val="24"/>
          <w:lang w:eastAsia="zh-CN"/>
        </w:rPr>
        <w:t>，</w:t>
      </w:r>
      <w:r>
        <w:rPr>
          <w:rFonts w:hint="eastAsia" w:ascii="仿宋" w:hAnsi="仿宋" w:eastAsia="仿宋" w:cs="仿宋"/>
          <w:sz w:val="24"/>
          <w:szCs w:val="24"/>
        </w:rPr>
        <w:t>更需要不断的坚持</w:t>
      </w:r>
      <w:r>
        <w:rPr>
          <w:rFonts w:hint="eastAsia" w:ascii="仿宋" w:hAnsi="仿宋" w:eastAsia="仿宋" w:cs="仿宋"/>
          <w:sz w:val="24"/>
          <w:szCs w:val="24"/>
          <w:lang w:eastAsia="zh-CN"/>
        </w:rPr>
        <w:t>，</w:t>
      </w:r>
      <w:r>
        <w:rPr>
          <w:rFonts w:hint="eastAsia" w:ascii="仿宋" w:hAnsi="仿宋" w:eastAsia="仿宋" w:cs="仿宋"/>
          <w:sz w:val="24"/>
          <w:szCs w:val="24"/>
        </w:rPr>
        <w:t>只要我们肯付出汗水</w:t>
      </w:r>
      <w:r>
        <w:rPr>
          <w:rFonts w:hint="eastAsia" w:ascii="仿宋" w:hAnsi="仿宋" w:eastAsia="仿宋" w:cs="仿宋"/>
          <w:sz w:val="24"/>
          <w:szCs w:val="24"/>
          <w:lang w:eastAsia="zh-CN"/>
        </w:rPr>
        <w:t>。</w:t>
      </w:r>
      <w:r>
        <w:rPr>
          <w:rFonts w:hint="eastAsia" w:ascii="仿宋" w:hAnsi="仿宋" w:eastAsia="仿宋" w:cs="仿宋"/>
          <w:sz w:val="24"/>
          <w:szCs w:val="24"/>
        </w:rPr>
        <w:t>努力奔跑的每一步都非常值得</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暖途</w:t>
      </w:r>
      <w:r>
        <w:rPr>
          <w:rFonts w:hint="eastAsia" w:ascii="仿宋" w:hAnsi="仿宋" w:eastAsia="仿宋" w:cs="仿宋"/>
          <w:b/>
          <w:bCs/>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时代在变，劳动者谋生的方式也在变。货车司机、网约车司机、快递小哥、外卖骑手……依托互联网平台而生、数量高达8400万人的新就业形态劳动者群体出现了。</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如何关爱“新”群体、凝聚“新”力量？工会在行动！</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卡车司机王志刚是1700万货车司机中的一员。一路风景一路歌，他用视频记录“卡友”们的故事而成为网红，拥有了240多万“粉丝”。货车司机群体正在被看见，也在获得更多的温暖……</w:t>
      </w:r>
    </w:p>
    <w:p>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“关爱新就业形态劳动者”五集系列短视频《双向奔赴》第五集——《暖途》，敬请垂注。</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旁白</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我叫王志刚，是一名从业15年的卡车司机。大伙都喜欢叫我黑哥。</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平时在路上，看到卡友有困难，总是愿意搭把手。也因为我喜欢上了拍视频，很幸运地，在卡友圈子里有了一点小名气。</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货车司机很不容易，路上颠簸劳累，遇到危险特别容易孤立无援。今年3月，有辽宁大货司机，在青藏线上突发严重高原反应，生命危在旦夕。我们卡友在网上看到求救信息后，立即展开互助，三位卡友7000里长途奔袭，接力救援，最终人车两全。有人说我乐于助人，其实，这都是我在一次次卡友们的互助中学来的。我录视频讲述他们的故事，慢慢得到了兄弟们的认同。我记录了别人，别人也在感动着我。让人欣慰的是，我们这个群体正在被看见，得到了社会各方面的关爱。</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【字幕】</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工会参与建设司机之家</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【同期】</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这有个司机之家。这有个微波炉，开水。洗衣机正在工作。听声音是有卡友们在洗澡。</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【旁白】</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司机之家、基金会的捐助，让我们知道，我们不再是被人忽视的群体。</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【字幕】</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通过卡友地带APP加入工会</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旁白</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我相信，我们货车司机未来的路，就如同我们现在正在行驶的高速路，将会越走越宽、越走越广。</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【字幕】</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只要有爱，哪里都是暖途！</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目前，全国总工会正联合多个部门，开展“暖途·货车司机职业发展与保障行动”。国家级“司机之家”数量已达1300多个。</w:t>
      </w: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400" w:lineRule="exact"/>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首页首屏截图</w:t>
      </w:r>
    </w:p>
    <w:p>
      <w:pPr>
        <w:jc w:val="left"/>
        <w:rPr>
          <w:rFonts w:hint="default"/>
          <w:lang w:val="en-US" w:eastAsia="zh-CN"/>
        </w:rPr>
      </w:pPr>
      <w:r>
        <w:rPr>
          <w:rFonts w:hint="default"/>
          <w:lang w:val="en-US" w:eastAsia="zh-CN"/>
        </w:rPr>
        <w:drawing>
          <wp:inline distT="0" distB="0" distL="114300" distR="114300">
            <wp:extent cx="2891155" cy="4699000"/>
            <wp:effectExtent l="0" t="0" r="4445" b="6350"/>
            <wp:docPr id="2" name="图片 2" descr="首屏首页截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首屏首页截图"/>
                    <pic:cNvPicPr>
                      <a:picLocks noChangeAspect="1"/>
                    </pic:cNvPicPr>
                  </pic:nvPicPr>
                  <pic:blipFill>
                    <a:blip r:embed="rId6"/>
                    <a:stretch>
                      <a:fillRect/>
                    </a:stretch>
                  </pic:blipFill>
                  <pic:spPr>
                    <a:xfrm>
                      <a:off x="0" y="0"/>
                      <a:ext cx="2891155" cy="4699000"/>
                    </a:xfrm>
                    <a:prstGeom prst="rect">
                      <a:avLst/>
                    </a:prstGeom>
                  </pic:spPr>
                </pic:pic>
              </a:graphicData>
            </a:graphic>
          </wp:inline>
        </w:drawing>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55D8B13-AD8A-4DFD-9DCF-FB499DD0A32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7E9B4F0-FBD6-493E-A94B-304222D203B1}"/>
  </w:font>
  <w:font w:name="仿宋_GB2312">
    <w:altName w:val="仿宋"/>
    <w:panose1 w:val="00000000000000000000"/>
    <w:charset w:val="86"/>
    <w:family w:val="modern"/>
    <w:pitch w:val="default"/>
    <w:sig w:usb0="00000000" w:usb1="00000000" w:usb2="00000000" w:usb3="00000000" w:csb0="00040000" w:csb1="00000000"/>
    <w:embedRegular r:id="rId3" w:fontKey="{2B011EA2-8626-4D01-AE51-6EC7B5826E97}"/>
  </w:font>
  <w:font w:name="方正小标宋简体">
    <w:panose1 w:val="02000000000000000000"/>
    <w:charset w:val="86"/>
    <w:family w:val="script"/>
    <w:pitch w:val="default"/>
    <w:sig w:usb0="00000001" w:usb1="08000000" w:usb2="00000000" w:usb3="00000000" w:csb0="00040000" w:csb1="00000000"/>
    <w:embedRegular r:id="rId4" w:fontKey="{CD16DA0B-9352-425E-B274-DBA47AFDF2E4}"/>
  </w:font>
  <w:font w:name="华文中宋">
    <w:panose1 w:val="02010600040101010101"/>
    <w:charset w:val="86"/>
    <w:family w:val="auto"/>
    <w:pitch w:val="default"/>
    <w:sig w:usb0="00000287" w:usb1="080F0000" w:usb2="00000000" w:usb3="00000000" w:csb0="0004009F" w:csb1="DFD70000"/>
    <w:embedRegular r:id="rId5" w:fontKey="{1604A954-2C6D-48EF-B603-149B3550634F}"/>
  </w:font>
  <w:font w:name="仿宋">
    <w:panose1 w:val="02010609060101010101"/>
    <w:charset w:val="86"/>
    <w:family w:val="modern"/>
    <w:pitch w:val="default"/>
    <w:sig w:usb0="800002BF" w:usb1="38CF7CFA" w:usb2="00000016" w:usb3="00000000" w:csb0="00040001" w:csb1="00000000"/>
    <w:embedRegular r:id="rId6" w:fontKey="{30F9A658-71BF-4F66-8F15-0B4E48B79374}"/>
  </w:font>
  <w:font w:name="楷体">
    <w:panose1 w:val="02010609060101010101"/>
    <w:charset w:val="86"/>
    <w:family w:val="modern"/>
    <w:pitch w:val="default"/>
    <w:sig w:usb0="800002BF" w:usb1="38CF7CFA" w:usb2="00000016" w:usb3="00000000" w:csb0="00040001" w:csb1="00000000"/>
    <w:embedRegular r:id="rId7" w:fontKey="{9E382D7E-331B-4BEF-B3C2-6C20BDB83C1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WQ1MDJlMWUyNDZhZWQ0YjdhZDM5ZDdiMTFkODAifQ=="/>
  </w:docVars>
  <w:rsids>
    <w:rsidRoot w:val="4A874380"/>
    <w:rsid w:val="012466BB"/>
    <w:rsid w:val="04D05A07"/>
    <w:rsid w:val="0AE147AE"/>
    <w:rsid w:val="1AA74AA6"/>
    <w:rsid w:val="200D799B"/>
    <w:rsid w:val="375F33F1"/>
    <w:rsid w:val="37C130EE"/>
    <w:rsid w:val="45D40490"/>
    <w:rsid w:val="4A5E55AC"/>
    <w:rsid w:val="4A874380"/>
    <w:rsid w:val="4E093FFF"/>
    <w:rsid w:val="4F651C04"/>
    <w:rsid w:val="5891595B"/>
    <w:rsid w:val="677A0A3F"/>
    <w:rsid w:val="6D7E52A8"/>
    <w:rsid w:val="7DDF59D9"/>
    <w:rsid w:val="7F855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3"/>
    <w:basedOn w:val="1"/>
    <w:autoRedefine/>
    <w:unhideWhenUsed/>
    <w:qFormat/>
    <w:uiPriority w:val="99"/>
    <w:pPr>
      <w:spacing w:after="120"/>
    </w:pPr>
    <w:rPr>
      <w:sz w:val="16"/>
      <w:szCs w:val="16"/>
    </w:rPr>
  </w:style>
  <w:style w:type="character" w:styleId="5">
    <w:name w:val="Hyperlink"/>
    <w:autoRedefine/>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2024-04-19T03:18:00Z</dcterms:created>
  <dc:creator>Quer</dc:creator>
  <cp:lastModifiedBy>踏歌起舞</cp:lastModifiedBy>
  <dcterms:modified xsi:type="dcterms:W3CDTF">2024-05-07T06:39:10Z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1C1A802B835644C8A7CF711D846B2C12_11</vt:lpwstr>
  </property>
</Properties>
</file>