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ascii="方正小标宋简体" w:hAnsi="华文中宋" w:eastAsia="方正小标宋简体"/>
          <w:sz w:val="40"/>
          <w:szCs w:val="32"/>
        </w:rPr>
      </w:pPr>
      <w:r>
        <w:rPr>
          <w:rFonts w:hint="eastAsia" w:ascii="方正小标宋简体" w:hAnsi="华文中宋" w:eastAsia="方正小标宋简体"/>
          <w:sz w:val="40"/>
          <w:szCs w:val="32"/>
        </w:rPr>
        <w:t>中国新闻奖副刊作品参评推荐表</w:t>
      </w:r>
    </w:p>
    <w:tbl>
      <w:tblPr>
        <w:tblStyle w:val="2"/>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1120"/>
        <w:gridCol w:w="28"/>
        <w:gridCol w:w="946"/>
        <w:gridCol w:w="685"/>
        <w:gridCol w:w="763"/>
        <w:gridCol w:w="792"/>
        <w:gridCol w:w="76"/>
        <w:gridCol w:w="519"/>
        <w:gridCol w:w="854"/>
        <w:gridCol w:w="361"/>
        <w:gridCol w:w="251"/>
        <w:gridCol w:w="771"/>
        <w:gridCol w:w="278"/>
        <w:gridCol w:w="1824"/>
        <w:gridCol w:w="31"/>
      </w:tblGrid>
      <w:tr>
        <w:trPr>
          <w:gridBefore w:val="1"/>
          <w:wBefore w:w="24" w:type="dxa"/>
          <w:trHeight w:val="575" w:hRule="atLeast"/>
          <w:jc w:val="center"/>
        </w:trPr>
        <w:tc>
          <w:tcPr>
            <w:tcW w:w="2094" w:type="dxa"/>
            <w:gridSpan w:val="3"/>
            <w:vMerge w:val="restart"/>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标题</w:t>
            </w:r>
          </w:p>
        </w:tc>
        <w:tc>
          <w:tcPr>
            <w:tcW w:w="4301" w:type="dxa"/>
            <w:gridSpan w:val="8"/>
            <w:vMerge w:val="restart"/>
            <w:vAlign w:val="center"/>
          </w:tcPr>
          <w:p>
            <w:pPr>
              <w:widowControl w:val="0"/>
              <w:autoSpaceDE w:val="0"/>
              <w:autoSpaceDN w:val="0"/>
              <w:adjustRightInd w:val="0"/>
              <w:spacing w:line="400" w:lineRule="exact"/>
              <w:jc w:val="center"/>
              <w:rPr>
                <w:rFonts w:ascii="仿宋" w:eastAsia="仿宋" w:cs="仿宋"/>
                <w:sz w:val="28"/>
                <w:szCs w:val="28"/>
                <w:lang w:val="zh-CN"/>
              </w:rPr>
            </w:pPr>
            <w:r>
              <w:rPr>
                <w:rFonts w:hint="eastAsia" w:ascii="仿宋" w:hAnsi="仿宋" w:eastAsia="仿宋" w:cs="仿宋"/>
                <w:color w:val="000000"/>
                <w:sz w:val="22"/>
                <w:szCs w:val="18"/>
                <w:lang w:val="en-US" w:eastAsia="zh-CN"/>
              </w:rPr>
              <w:t>为生命跑单</w:t>
            </w:r>
          </w:p>
        </w:tc>
        <w:tc>
          <w:tcPr>
            <w:tcW w:w="1049" w:type="dxa"/>
            <w:gridSpan w:val="2"/>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体裁</w:t>
            </w:r>
          </w:p>
        </w:tc>
        <w:tc>
          <w:tcPr>
            <w:tcW w:w="1855" w:type="dxa"/>
            <w:gridSpan w:val="2"/>
            <w:vAlign w:val="center"/>
          </w:tcPr>
          <w:p>
            <w:pPr>
              <w:widowControl w:val="0"/>
              <w:autoSpaceDE w:val="0"/>
              <w:autoSpaceDN w:val="0"/>
              <w:adjustRightInd w:val="0"/>
              <w:spacing w:line="400" w:lineRule="exact"/>
              <w:rPr>
                <w:rFonts w:hint="eastAsia" w:ascii="仿宋" w:eastAsia="仿宋" w:cs="仿宋"/>
                <w:sz w:val="28"/>
                <w:szCs w:val="28"/>
                <w:lang w:val="en-US" w:eastAsia="zh-CN"/>
              </w:rPr>
            </w:pPr>
            <w:r>
              <w:rPr>
                <w:rFonts w:hint="eastAsia" w:ascii="仿宋" w:hAnsi="仿宋" w:eastAsia="仿宋" w:cs="仿宋"/>
                <w:color w:val="000000"/>
                <w:sz w:val="22"/>
                <w:szCs w:val="18"/>
                <w:lang w:val="en-US" w:eastAsia="zh-CN"/>
              </w:rPr>
              <w:t>报告文学</w:t>
            </w:r>
          </w:p>
        </w:tc>
      </w:tr>
      <w:tr>
        <w:trPr>
          <w:gridBefore w:val="1"/>
          <w:wBefore w:w="24" w:type="dxa"/>
          <w:trHeight w:val="573" w:hRule="atLeast"/>
          <w:jc w:val="center"/>
        </w:trPr>
        <w:tc>
          <w:tcPr>
            <w:tcW w:w="2094" w:type="dxa"/>
            <w:gridSpan w:val="3"/>
            <w:vMerge w:val="continue"/>
            <w:vAlign w:val="center"/>
          </w:tcPr>
          <w:p>
            <w:pPr>
              <w:widowControl w:val="0"/>
              <w:autoSpaceDE w:val="0"/>
              <w:autoSpaceDN w:val="0"/>
              <w:adjustRightInd w:val="0"/>
              <w:spacing w:line="400" w:lineRule="exact"/>
              <w:jc w:val="center"/>
              <w:rPr>
                <w:rFonts w:ascii="仿宋" w:eastAsia="仿宋" w:cs="仿宋"/>
                <w:b/>
                <w:bCs/>
                <w:sz w:val="28"/>
                <w:szCs w:val="28"/>
                <w:lang w:val="zh-CN"/>
              </w:rPr>
            </w:pPr>
          </w:p>
        </w:tc>
        <w:tc>
          <w:tcPr>
            <w:tcW w:w="4301" w:type="dxa"/>
            <w:gridSpan w:val="8"/>
            <w:vMerge w:val="continue"/>
            <w:vAlign w:val="center"/>
          </w:tcPr>
          <w:p>
            <w:pPr>
              <w:widowControl w:val="0"/>
              <w:autoSpaceDE w:val="0"/>
              <w:autoSpaceDN w:val="0"/>
              <w:adjustRightInd w:val="0"/>
              <w:spacing w:line="400" w:lineRule="exact"/>
              <w:jc w:val="center"/>
              <w:rPr>
                <w:rFonts w:ascii="仿宋" w:eastAsia="仿宋" w:cs="仿宋"/>
                <w:sz w:val="28"/>
                <w:szCs w:val="28"/>
                <w:lang w:val="zh-CN"/>
              </w:rPr>
            </w:pPr>
          </w:p>
        </w:tc>
        <w:tc>
          <w:tcPr>
            <w:tcW w:w="1049" w:type="dxa"/>
            <w:gridSpan w:val="2"/>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字数</w:t>
            </w:r>
          </w:p>
        </w:tc>
        <w:tc>
          <w:tcPr>
            <w:tcW w:w="1855" w:type="dxa"/>
            <w:gridSpan w:val="2"/>
            <w:vAlign w:val="center"/>
          </w:tcPr>
          <w:p>
            <w:pPr>
              <w:widowControl w:val="0"/>
              <w:autoSpaceDE w:val="0"/>
              <w:autoSpaceDN w:val="0"/>
              <w:adjustRightInd w:val="0"/>
              <w:spacing w:line="400" w:lineRule="exact"/>
              <w:rPr>
                <w:rFonts w:hint="default" w:ascii="仿宋" w:eastAsia="仿宋" w:cs="仿宋"/>
                <w:sz w:val="28"/>
                <w:szCs w:val="28"/>
                <w:lang w:val="en-US"/>
              </w:rPr>
            </w:pPr>
            <w:r>
              <w:rPr>
                <w:rFonts w:hint="eastAsia" w:ascii="仿宋" w:hAnsi="仿宋" w:eastAsia="仿宋" w:cs="仿宋"/>
                <w:color w:val="000000"/>
                <w:sz w:val="22"/>
                <w:szCs w:val="18"/>
                <w:lang w:val="en-US" w:eastAsia="zh-CN"/>
              </w:rPr>
              <w:t>5902字</w:t>
            </w:r>
          </w:p>
        </w:tc>
      </w:tr>
      <w:tr>
        <w:trPr>
          <w:gridBefore w:val="1"/>
          <w:wBefore w:w="24" w:type="dxa"/>
          <w:trHeight w:val="567" w:hRule="exact"/>
          <w:jc w:val="center"/>
        </w:trPr>
        <w:tc>
          <w:tcPr>
            <w:tcW w:w="2094" w:type="dxa"/>
            <w:gridSpan w:val="3"/>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作者</w:t>
            </w:r>
          </w:p>
        </w:tc>
        <w:tc>
          <w:tcPr>
            <w:tcW w:w="2835" w:type="dxa"/>
            <w:gridSpan w:val="5"/>
            <w:vAlign w:val="center"/>
          </w:tcPr>
          <w:p>
            <w:pPr>
              <w:widowControl w:val="0"/>
              <w:ind w:firstLine="440" w:firstLineChars="200"/>
              <w:rPr>
                <w:rFonts w:ascii="仿宋" w:hAnsi="仿宋" w:eastAsia="仿宋"/>
                <w:szCs w:val="21"/>
              </w:rPr>
            </w:pPr>
            <w:r>
              <w:rPr>
                <w:rFonts w:hint="eastAsia" w:ascii="仿宋" w:hAnsi="仿宋" w:eastAsia="仿宋" w:cs="仿宋"/>
                <w:color w:val="000000"/>
                <w:sz w:val="22"/>
                <w:szCs w:val="18"/>
                <w:lang w:val="en-US" w:eastAsia="zh-CN"/>
              </w:rPr>
              <w:t>曹玥 车辉</w:t>
            </w:r>
          </w:p>
        </w:tc>
        <w:tc>
          <w:tcPr>
            <w:tcW w:w="1466" w:type="dxa"/>
            <w:gridSpan w:val="3"/>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编辑</w:t>
            </w:r>
          </w:p>
        </w:tc>
        <w:tc>
          <w:tcPr>
            <w:tcW w:w="2904" w:type="dxa"/>
            <w:gridSpan w:val="4"/>
            <w:vAlign w:val="center"/>
          </w:tcPr>
          <w:p>
            <w:pPr>
              <w:widowControl w:val="0"/>
              <w:ind w:firstLine="440" w:firstLineChars="200"/>
              <w:rPr>
                <w:rFonts w:ascii="仿宋" w:hAnsi="仿宋" w:eastAsia="仿宋"/>
                <w:szCs w:val="21"/>
              </w:rPr>
            </w:pPr>
            <w:r>
              <w:rPr>
                <w:rFonts w:hint="eastAsia" w:ascii="仿宋" w:hAnsi="仿宋" w:eastAsia="仿宋" w:cs="仿宋"/>
                <w:color w:val="000000"/>
                <w:sz w:val="22"/>
                <w:szCs w:val="18"/>
                <w:lang w:val="en-US" w:eastAsia="zh-CN"/>
              </w:rPr>
              <w:t>罗筱晓 张伟杰</w:t>
            </w:r>
          </w:p>
        </w:tc>
      </w:tr>
      <w:tr>
        <w:trPr>
          <w:gridBefore w:val="1"/>
          <w:wBefore w:w="24" w:type="dxa"/>
          <w:trHeight w:val="567" w:hRule="exact"/>
          <w:jc w:val="center"/>
        </w:trPr>
        <w:tc>
          <w:tcPr>
            <w:tcW w:w="2094" w:type="dxa"/>
            <w:gridSpan w:val="3"/>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原创单位</w:t>
            </w:r>
          </w:p>
        </w:tc>
        <w:tc>
          <w:tcPr>
            <w:tcW w:w="2835" w:type="dxa"/>
            <w:gridSpan w:val="5"/>
            <w:vAlign w:val="center"/>
          </w:tcPr>
          <w:p>
            <w:pPr>
              <w:widowControl w:val="0"/>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工人日报社</w:t>
            </w:r>
          </w:p>
        </w:tc>
        <w:tc>
          <w:tcPr>
            <w:tcW w:w="1466" w:type="dxa"/>
            <w:gridSpan w:val="3"/>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刊载单位</w:t>
            </w:r>
          </w:p>
        </w:tc>
        <w:tc>
          <w:tcPr>
            <w:tcW w:w="2904" w:type="dxa"/>
            <w:gridSpan w:val="4"/>
            <w:vAlign w:val="center"/>
          </w:tcPr>
          <w:p>
            <w:pPr>
              <w:widowControl w:val="0"/>
              <w:autoSpaceDE w:val="0"/>
              <w:autoSpaceDN w:val="0"/>
              <w:adjustRightInd w:val="0"/>
              <w:spacing w:line="400" w:lineRule="exact"/>
              <w:jc w:val="center"/>
              <w:rPr>
                <w:rFonts w:hint="eastAsia" w:ascii="仿宋" w:eastAsia="仿宋" w:cs="仿宋"/>
                <w:sz w:val="28"/>
                <w:szCs w:val="28"/>
                <w:lang w:val="en-US" w:eastAsia="zh-CN"/>
              </w:rPr>
            </w:pPr>
            <w:r>
              <w:rPr>
                <w:rFonts w:hint="eastAsia" w:ascii="仿宋" w:hAnsi="仿宋" w:eastAsia="仿宋" w:cs="仿宋"/>
                <w:color w:val="000000"/>
                <w:sz w:val="22"/>
                <w:szCs w:val="18"/>
                <w:lang w:val="en-US" w:eastAsia="zh-CN"/>
              </w:rPr>
              <w:t>工人日报</w:t>
            </w:r>
          </w:p>
        </w:tc>
      </w:tr>
      <w:tr>
        <w:trPr>
          <w:gridBefore w:val="1"/>
          <w:wBefore w:w="24" w:type="dxa"/>
          <w:trHeight w:val="850" w:hRule="atLeast"/>
          <w:jc w:val="center"/>
        </w:trPr>
        <w:tc>
          <w:tcPr>
            <w:tcW w:w="2094" w:type="dxa"/>
            <w:gridSpan w:val="3"/>
            <w:vAlign w:val="center"/>
          </w:tcPr>
          <w:p>
            <w:pPr>
              <w:widowControl w:val="0"/>
              <w:spacing w:line="400" w:lineRule="exact"/>
              <w:jc w:val="center"/>
              <w:rPr>
                <w:rFonts w:ascii="华文中宋" w:hAnsi="华文中宋" w:eastAsia="华文中宋"/>
                <w:sz w:val="28"/>
                <w:szCs w:val="20"/>
              </w:rPr>
            </w:pPr>
            <w:r>
              <w:rPr>
                <w:rFonts w:hint="eastAsia" w:ascii="华文中宋" w:hAnsi="华文中宋" w:eastAsia="华文中宋"/>
                <w:sz w:val="28"/>
                <w:szCs w:val="20"/>
              </w:rPr>
              <w:t>刊发版面名称及版次</w:t>
            </w:r>
          </w:p>
        </w:tc>
        <w:tc>
          <w:tcPr>
            <w:tcW w:w="2835" w:type="dxa"/>
            <w:gridSpan w:val="5"/>
            <w:vAlign w:val="center"/>
          </w:tcPr>
          <w:p>
            <w:pPr>
              <w:widowControl w:val="0"/>
              <w:autoSpaceDE w:val="0"/>
              <w:autoSpaceDN w:val="0"/>
              <w:adjustRightInd w:val="0"/>
              <w:spacing w:line="400" w:lineRule="exact"/>
              <w:ind w:firstLine="440" w:firstLineChars="200"/>
              <w:jc w:val="both"/>
              <w:rPr>
                <w:rFonts w:hint="default" w:ascii="仿宋" w:eastAsia="仿宋" w:cs="仿宋"/>
                <w:sz w:val="28"/>
                <w:szCs w:val="28"/>
                <w:lang w:val="en-US" w:eastAsia="zh-CN"/>
              </w:rPr>
            </w:pPr>
            <w:r>
              <w:rPr>
                <w:rFonts w:hint="eastAsia" w:ascii="仿宋" w:hAnsi="仿宋" w:eastAsia="仿宋" w:cs="仿宋"/>
                <w:color w:val="000000"/>
                <w:sz w:val="22"/>
                <w:szCs w:val="18"/>
                <w:lang w:val="en-US" w:eastAsia="zh-CN"/>
              </w:rPr>
              <w:t>特稿 六版</w:t>
            </w:r>
          </w:p>
        </w:tc>
        <w:tc>
          <w:tcPr>
            <w:tcW w:w="1466" w:type="dxa"/>
            <w:gridSpan w:val="3"/>
            <w:vAlign w:val="center"/>
          </w:tcPr>
          <w:p>
            <w:pPr>
              <w:widowControl w:val="0"/>
              <w:autoSpaceDE w:val="0"/>
              <w:autoSpaceDN w:val="0"/>
              <w:adjustRightInd w:val="0"/>
              <w:spacing w:line="400" w:lineRule="exact"/>
              <w:rPr>
                <w:rFonts w:ascii="仿宋" w:eastAsia="仿宋" w:cs="仿宋"/>
                <w:sz w:val="28"/>
                <w:szCs w:val="28"/>
                <w:lang w:val="zh-CN"/>
              </w:rPr>
            </w:pPr>
            <w:r>
              <w:rPr>
                <w:rFonts w:hint="eastAsia" w:ascii="华文中宋" w:hAnsi="华文中宋" w:eastAsia="华文中宋"/>
                <w:sz w:val="28"/>
                <w:szCs w:val="20"/>
              </w:rPr>
              <w:t>发表日期</w:t>
            </w:r>
          </w:p>
        </w:tc>
        <w:tc>
          <w:tcPr>
            <w:tcW w:w="2904" w:type="dxa"/>
            <w:gridSpan w:val="4"/>
            <w:vAlign w:val="center"/>
          </w:tcPr>
          <w:p>
            <w:pPr>
              <w:widowControl w:val="0"/>
              <w:autoSpaceDE w:val="0"/>
              <w:autoSpaceDN w:val="0"/>
              <w:adjustRightInd w:val="0"/>
              <w:spacing w:line="400" w:lineRule="exact"/>
              <w:jc w:val="center"/>
              <w:rPr>
                <w:rFonts w:hint="eastAsia" w:ascii="仿宋" w:hAnsi="仿宋" w:eastAsia="仿宋" w:cs="仿宋"/>
                <w:color w:val="000000"/>
                <w:sz w:val="22"/>
                <w:szCs w:val="18"/>
                <w:lang w:val="zh-CN" w:eastAsia="zh-CN"/>
              </w:rPr>
            </w:pPr>
            <w:r>
              <w:rPr>
                <w:rFonts w:hint="eastAsia" w:ascii="仿宋" w:hAnsi="仿宋" w:eastAsia="仿宋" w:cs="仿宋"/>
                <w:color w:val="000000"/>
                <w:sz w:val="22"/>
                <w:szCs w:val="18"/>
                <w:lang w:val="zh-CN" w:eastAsia="zh-CN"/>
              </w:rPr>
              <w:t>202</w:t>
            </w:r>
            <w:r>
              <w:rPr>
                <w:rFonts w:hint="eastAsia" w:ascii="仿宋" w:hAnsi="仿宋" w:eastAsia="仿宋" w:cs="仿宋"/>
                <w:color w:val="000000"/>
                <w:sz w:val="22"/>
                <w:szCs w:val="18"/>
                <w:lang w:val="en-US" w:eastAsia="zh-CN"/>
              </w:rPr>
              <w:t>3</w:t>
            </w:r>
            <w:r>
              <w:rPr>
                <w:rFonts w:hint="eastAsia" w:ascii="仿宋" w:hAnsi="仿宋" w:eastAsia="仿宋" w:cs="仿宋"/>
                <w:color w:val="000000"/>
                <w:sz w:val="22"/>
                <w:szCs w:val="18"/>
                <w:lang w:val="zh-CN" w:eastAsia="zh-CN"/>
              </w:rPr>
              <w:t xml:space="preserve">年 </w:t>
            </w:r>
            <w:r>
              <w:rPr>
                <w:rFonts w:hint="eastAsia" w:ascii="仿宋" w:hAnsi="仿宋" w:eastAsia="仿宋" w:cs="仿宋"/>
                <w:color w:val="000000"/>
                <w:sz w:val="22"/>
                <w:szCs w:val="18"/>
                <w:lang w:val="en-US" w:eastAsia="zh-CN"/>
              </w:rPr>
              <w:t>11</w:t>
            </w:r>
            <w:r>
              <w:rPr>
                <w:rFonts w:hint="eastAsia" w:ascii="仿宋" w:hAnsi="仿宋" w:eastAsia="仿宋" w:cs="仿宋"/>
                <w:color w:val="000000"/>
                <w:sz w:val="22"/>
                <w:szCs w:val="18"/>
                <w:lang w:val="zh-CN" w:eastAsia="zh-CN"/>
              </w:rPr>
              <w:t xml:space="preserve"> 月 </w:t>
            </w:r>
            <w:r>
              <w:rPr>
                <w:rFonts w:hint="eastAsia" w:ascii="仿宋" w:hAnsi="仿宋" w:eastAsia="仿宋" w:cs="仿宋"/>
                <w:color w:val="000000"/>
                <w:sz w:val="22"/>
                <w:szCs w:val="18"/>
                <w:lang w:val="en-US" w:eastAsia="zh-CN"/>
              </w:rPr>
              <w:t>15</w:t>
            </w:r>
            <w:r>
              <w:rPr>
                <w:rFonts w:hint="eastAsia" w:ascii="仿宋" w:hAnsi="仿宋" w:eastAsia="仿宋" w:cs="仿宋"/>
                <w:color w:val="000000"/>
                <w:sz w:val="22"/>
                <w:szCs w:val="18"/>
                <w:lang w:val="zh-CN" w:eastAsia="zh-CN"/>
              </w:rPr>
              <w:t xml:space="preserve">  日</w:t>
            </w:r>
          </w:p>
        </w:tc>
      </w:tr>
      <w:tr>
        <w:trPr>
          <w:gridBefore w:val="1"/>
          <w:wBefore w:w="24" w:type="dxa"/>
          <w:trHeight w:val="4732" w:hRule="exact"/>
          <w:jc w:val="center"/>
        </w:trPr>
        <w:tc>
          <w:tcPr>
            <w:tcW w:w="1148" w:type="dxa"/>
            <w:gridSpan w:val="2"/>
            <w:vAlign w:val="center"/>
          </w:tcPr>
          <w:p>
            <w:pPr>
              <w:widowControl w:val="0"/>
              <w:spacing w:line="340" w:lineRule="exact"/>
              <w:jc w:val="center"/>
              <w:rPr>
                <w:rFonts w:ascii="华文中宋" w:hAnsi="华文中宋" w:eastAsia="华文中宋"/>
                <w:sz w:val="28"/>
              </w:rPr>
            </w:pPr>
            <w:r>
              <w:rPr>
                <w:rFonts w:hint="eastAsia" w:ascii="华文中宋" w:hAnsi="华文中宋" w:eastAsia="华文中宋"/>
                <w:sz w:val="28"/>
              </w:rPr>
              <w:t xml:space="preserve">  ︵</w:t>
            </w:r>
          </w:p>
          <w:p>
            <w:pPr>
              <w:widowControl w:val="0"/>
              <w:spacing w:line="340" w:lineRule="exact"/>
              <w:jc w:val="center"/>
              <w:rPr>
                <w:rFonts w:ascii="华文中宋" w:hAnsi="华文中宋" w:eastAsia="华文中宋"/>
                <w:sz w:val="28"/>
              </w:rPr>
            </w:pPr>
            <w:r>
              <w:rPr>
                <w:rFonts w:hint="eastAsia" w:ascii="华文中宋" w:hAnsi="华文中宋" w:eastAsia="华文中宋"/>
                <w:sz w:val="28"/>
              </w:rPr>
              <w:t>作采</w:t>
            </w:r>
          </w:p>
          <w:p>
            <w:pPr>
              <w:widowControl w:val="0"/>
              <w:spacing w:line="340" w:lineRule="exact"/>
              <w:jc w:val="center"/>
              <w:rPr>
                <w:rFonts w:ascii="华文中宋" w:hAnsi="华文中宋" w:eastAsia="华文中宋"/>
                <w:sz w:val="28"/>
              </w:rPr>
            </w:pPr>
            <w:r>
              <w:rPr>
                <w:rFonts w:hint="eastAsia" w:ascii="华文中宋" w:hAnsi="华文中宋" w:eastAsia="华文中宋"/>
                <w:sz w:val="28"/>
              </w:rPr>
              <w:t>品编</w:t>
            </w:r>
          </w:p>
          <w:p>
            <w:pPr>
              <w:widowControl w:val="0"/>
              <w:spacing w:line="340" w:lineRule="exact"/>
              <w:jc w:val="center"/>
              <w:rPr>
                <w:rFonts w:ascii="华文中宋" w:hAnsi="华文中宋" w:eastAsia="华文中宋"/>
                <w:sz w:val="28"/>
              </w:rPr>
            </w:pPr>
            <w:r>
              <w:rPr>
                <w:rFonts w:hint="eastAsia" w:ascii="华文中宋" w:hAnsi="华文中宋" w:eastAsia="华文中宋"/>
                <w:sz w:val="28"/>
              </w:rPr>
              <w:t>简过</w:t>
            </w:r>
          </w:p>
          <w:p>
            <w:pPr>
              <w:widowControl w:val="0"/>
              <w:spacing w:line="340" w:lineRule="exact"/>
              <w:jc w:val="center"/>
              <w:rPr>
                <w:rFonts w:ascii="华文中宋" w:hAnsi="华文中宋" w:eastAsia="华文中宋"/>
                <w:sz w:val="28"/>
              </w:rPr>
            </w:pPr>
            <w:r>
              <w:rPr>
                <w:rFonts w:hint="eastAsia" w:ascii="华文中宋" w:hAnsi="华文中宋" w:eastAsia="华文中宋"/>
                <w:sz w:val="28"/>
              </w:rPr>
              <w:t>介程</w:t>
            </w:r>
          </w:p>
          <w:p>
            <w:pPr>
              <w:widowControl w:val="0"/>
              <w:spacing w:line="340" w:lineRule="exact"/>
              <w:jc w:val="center"/>
              <w:rPr>
                <w:rFonts w:ascii="华文中宋" w:hAnsi="华文中宋" w:eastAsia="华文中宋"/>
                <w:sz w:val="28"/>
              </w:rPr>
            </w:pPr>
            <w:r>
              <w:rPr>
                <w:rFonts w:hint="eastAsia" w:ascii="华文中宋" w:hAnsi="华文中宋" w:eastAsia="华文中宋"/>
                <w:sz w:val="28"/>
              </w:rPr>
              <w:t xml:space="preserve">  ︶</w:t>
            </w:r>
          </w:p>
        </w:tc>
        <w:tc>
          <w:tcPr>
            <w:tcW w:w="8151" w:type="dxa"/>
            <w:gridSpan w:val="13"/>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在一次采访新就业形态劳动者的过程中，记者偶然得知，外卖骑手中存在一个特殊群体，他们的孩子患有血液病，而他们则利用送外卖这种灵活就业的方式，边赚钱边照顾孩子。</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2023年疫情解封后，记者便来到北京西城、河北燕郊等地，通过几个月的蹲点采访，深入到带着身患大病孩子来京看病的外卖骑手群体中。采访中，记者了解到，成为骑手前，他们都有自己的工作，为了孩子，他们不得已辞职，举家来到北京和燕郊，陪同孩子治疗、康复，为解决生计问题，他们才成为骑手。通过跟随他们送餐、治病等，挖掘了他们虽然面对疾病带来的生活变故，仍旧自强不息、勇于抗争的故事，展现了该群体自助、互助再到得到外界帮助的过程。</w:t>
            </w:r>
          </w:p>
          <w:p>
            <w:pPr>
              <w:widowControl w:val="0"/>
              <w:ind w:firstLine="420" w:firstLineChars="200"/>
              <w:rPr>
                <w:rFonts w:ascii="仿宋" w:hAnsi="仿宋" w:eastAsia="仿宋"/>
                <w:w w:val="95"/>
                <w:szCs w:val="21"/>
              </w:rPr>
            </w:pPr>
            <w:r>
              <w:rPr>
                <w:rFonts w:hint="eastAsia" w:ascii="仿宋" w:hAnsi="仿宋" w:eastAsia="仿宋" w:cs="仿宋"/>
                <w:color w:val="000000"/>
                <w:sz w:val="21"/>
                <w:szCs w:val="21"/>
                <w:lang w:val="en-US" w:eastAsia="zh-CN"/>
              </w:rPr>
              <w:t>该报道不仅发现了现实中存在的问题，也通过深入调查，报道了多方解决问题的方式方法，展现了新就业形态劳动者中特殊群体的生活境遇和一路上帮助他们的平凡英雄</w:t>
            </w:r>
            <w:r>
              <w:rPr>
                <w:rFonts w:hint="eastAsia" w:ascii="仿宋" w:hAnsi="仿宋" w:eastAsia="仿宋" w:cs="仿宋"/>
                <w:color w:val="000000"/>
                <w:sz w:val="21"/>
                <w:szCs w:val="21"/>
              </w:rPr>
              <w:t>不平凡举动，还通过全面采访，多维度</w:t>
            </w:r>
            <w:r>
              <w:rPr>
                <w:rFonts w:hint="eastAsia" w:ascii="仿宋" w:hAnsi="仿宋" w:eastAsia="仿宋" w:cs="仿宋"/>
                <w:color w:val="000000"/>
                <w:sz w:val="21"/>
                <w:szCs w:val="21"/>
                <w:lang w:eastAsia="zh-CN"/>
              </w:rPr>
              <w:t>细致</w:t>
            </w:r>
            <w:r>
              <w:rPr>
                <w:rFonts w:hint="eastAsia" w:ascii="仿宋" w:hAnsi="仿宋" w:eastAsia="仿宋" w:cs="仿宋"/>
                <w:color w:val="000000"/>
                <w:sz w:val="21"/>
                <w:szCs w:val="21"/>
              </w:rPr>
              <w:t>报道了平台、工会、公益组织等对该群体的关心关怀</w:t>
            </w:r>
            <w:r>
              <w:rPr>
                <w:rFonts w:hint="eastAsia" w:ascii="仿宋" w:hAnsi="仿宋" w:eastAsia="仿宋" w:cs="仿宋"/>
                <w:color w:val="000000"/>
                <w:sz w:val="21"/>
                <w:szCs w:val="21"/>
                <w:lang w:val="en-US" w:eastAsia="zh-CN"/>
              </w:rPr>
              <w:t>和优秀、先进且具有典型性的做法</w:t>
            </w:r>
            <w:r>
              <w:rPr>
                <w:rFonts w:hint="eastAsia" w:ascii="仿宋" w:hAnsi="仿宋" w:eastAsia="仿宋" w:cs="仿宋"/>
                <w:color w:val="000000"/>
                <w:sz w:val="21"/>
                <w:szCs w:val="21"/>
              </w:rPr>
              <w:t>。该报道采访扎实、人物形象鲜明、故事真实生动、文字接地气，催人泪下</w:t>
            </w:r>
            <w:r>
              <w:rPr>
                <w:rFonts w:hint="eastAsia" w:ascii="仿宋" w:hAnsi="仿宋" w:eastAsia="仿宋" w:cs="仿宋"/>
                <w:color w:val="000000"/>
                <w:sz w:val="21"/>
                <w:szCs w:val="21"/>
                <w:lang w:eastAsia="zh-CN"/>
              </w:rPr>
              <w:t>。细节丰富，</w:t>
            </w:r>
            <w:r>
              <w:rPr>
                <w:rFonts w:hint="eastAsia" w:ascii="仿宋" w:hAnsi="仿宋" w:eastAsia="仿宋" w:cs="仿宋"/>
                <w:color w:val="000000"/>
                <w:sz w:val="21"/>
                <w:szCs w:val="21"/>
              </w:rPr>
              <w:t>传播了社会正能量。此外，报道融合了文字、视频、图片等多种方式，报道方式多样、生动。</w:t>
            </w:r>
          </w:p>
        </w:tc>
      </w:tr>
      <w:tr>
        <w:trPr>
          <w:gridBefore w:val="1"/>
          <w:wBefore w:w="24" w:type="dxa"/>
          <w:trHeight w:val="3395" w:hRule="exact"/>
          <w:jc w:val="center"/>
        </w:trPr>
        <w:tc>
          <w:tcPr>
            <w:tcW w:w="1148" w:type="dxa"/>
            <w:gridSpan w:val="2"/>
            <w:vAlign w:val="center"/>
          </w:tcPr>
          <w:p>
            <w:pPr>
              <w:widowControl w:val="0"/>
              <w:spacing w:line="380" w:lineRule="exact"/>
              <w:jc w:val="center"/>
              <w:rPr>
                <w:rFonts w:ascii="华文中宋" w:hAnsi="华文中宋" w:eastAsia="华文中宋"/>
                <w:sz w:val="28"/>
              </w:rPr>
            </w:pPr>
            <w:r>
              <w:rPr>
                <w:rFonts w:hint="eastAsia" w:ascii="华文中宋" w:hAnsi="华文中宋" w:eastAsia="华文中宋"/>
                <w:sz w:val="28"/>
              </w:rPr>
              <w:t>社</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会</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效</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果</w:t>
            </w:r>
          </w:p>
        </w:tc>
        <w:tc>
          <w:tcPr>
            <w:tcW w:w="8151" w:type="dxa"/>
            <w:gridSpan w:val="13"/>
          </w:tcPr>
          <w:p>
            <w:pPr>
              <w:widowControl w:val="0"/>
              <w:ind w:firstLine="420"/>
              <w:rPr>
                <w:rFonts w:ascii="仿宋" w:hAnsi="仿宋" w:eastAsia="仿宋"/>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作品发布后，网络反响强烈，很多网友被骑手们自强不息和孩子们天真乐观的故事所打动，更为工会、平台企业和公益组织携手帮助大病孩子及其家庭的做法点赞，有网友在工人日报新媒体后台留言，希望为孩子们捐款，帮助这些大病家庭渡过难关。同时文本也被社会关注，认为是一枚“催泪弹”，导向积极，体现了社会的温暖。</w:t>
            </w:r>
          </w:p>
          <w:p>
            <w:pPr>
              <w:widowControl w:val="0"/>
              <w:ind w:firstLine="420"/>
              <w:rPr>
                <w:rFonts w:ascii="仿宋" w:hAnsi="仿宋" w:eastAsia="仿宋"/>
                <w:szCs w:val="21"/>
              </w:rPr>
            </w:pPr>
            <w:r>
              <w:rPr>
                <w:rFonts w:hint="eastAsia" w:ascii="仿宋" w:hAnsi="仿宋" w:eastAsia="仿宋" w:cs="仿宋"/>
                <w:color w:val="000000"/>
                <w:sz w:val="21"/>
                <w:szCs w:val="21"/>
                <w:lang w:val="en-US" w:eastAsia="zh-CN"/>
              </w:rPr>
              <w:t>该作品获得全国总工会官微等账号重点转发，此外，还有近百家权威媒体、网站进行转载，阅读量过百万。在获得广大网友认可的同时，该作品还获得业内专家的肯定，该作品发布后，被专业公众号选为当周好稿，并入选中央网信办2023中国正能量网络精品、首都女记协2023年“调查报道精品案例”，获评工人日报社年度十佳好新闻特稿类一等奖。</w:t>
            </w:r>
          </w:p>
        </w:tc>
      </w:tr>
      <w:tr>
        <w:trPr>
          <w:gridAfter w:val="1"/>
          <w:wAfter w:w="31" w:type="dxa"/>
          <w:trHeight w:val="2374" w:hRule="atLeast"/>
          <w:jc w:val="center"/>
        </w:trPr>
        <w:tc>
          <w:tcPr>
            <w:tcW w:w="1144" w:type="dxa"/>
            <w:gridSpan w:val="2"/>
            <w:vAlign w:val="center"/>
          </w:tcPr>
          <w:p>
            <w:pPr>
              <w:widowControl w:val="0"/>
              <w:spacing w:line="380" w:lineRule="exact"/>
              <w:jc w:val="center"/>
              <w:rPr>
                <w:rFonts w:ascii="华文中宋" w:hAnsi="华文中宋" w:eastAsia="华文中宋"/>
                <w:sz w:val="28"/>
              </w:rPr>
            </w:pPr>
            <w:r>
              <w:rPr>
                <w:rFonts w:hint="eastAsia" w:ascii="华文中宋" w:hAnsi="华文中宋" w:eastAsia="华文中宋"/>
                <w:sz w:val="28"/>
              </w:rPr>
              <w:t xml:space="preserve">  ︵</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初推</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评荐</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评理</w:t>
            </w:r>
          </w:p>
          <w:p>
            <w:pPr>
              <w:widowControl w:val="0"/>
              <w:spacing w:line="380" w:lineRule="exact"/>
              <w:jc w:val="center"/>
              <w:rPr>
                <w:rFonts w:ascii="华文中宋" w:hAnsi="华文中宋" w:eastAsia="华文中宋"/>
                <w:sz w:val="28"/>
              </w:rPr>
            </w:pPr>
            <w:r>
              <w:rPr>
                <w:rFonts w:hint="eastAsia" w:ascii="华文中宋" w:hAnsi="华文中宋" w:eastAsia="华文中宋"/>
                <w:sz w:val="28"/>
              </w:rPr>
              <w:t>语由</w:t>
            </w:r>
          </w:p>
          <w:p>
            <w:pPr>
              <w:widowControl w:val="0"/>
              <w:spacing w:line="340" w:lineRule="exact"/>
              <w:rPr>
                <w:rFonts w:ascii="华文中宋" w:hAnsi="华文中宋" w:eastAsia="华文中宋"/>
                <w:sz w:val="28"/>
              </w:rPr>
            </w:pPr>
            <w:r>
              <w:rPr>
                <w:rFonts w:hint="eastAsia" w:ascii="华文中宋" w:hAnsi="华文中宋" w:eastAsia="华文中宋"/>
                <w:sz w:val="28"/>
              </w:rPr>
              <w:t xml:space="preserve">   ︶</w:t>
            </w:r>
          </w:p>
        </w:tc>
        <w:tc>
          <w:tcPr>
            <w:tcW w:w="8148" w:type="dxa"/>
            <w:gridSpan w:val="13"/>
          </w:tcPr>
          <w:p>
            <w:pPr>
              <w:widowControl w:val="0"/>
              <w:ind w:firstLine="420"/>
              <w:rPr>
                <w:rFonts w:ascii="仿宋" w:hAnsi="仿宋" w:eastAsia="仿宋"/>
                <w:szCs w:val="21"/>
              </w:rPr>
            </w:pPr>
          </w:p>
          <w:p>
            <w:pPr>
              <w:widowControl w:val="0"/>
              <w:ind w:firstLine="420"/>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记者不仅敏锐发现了骑手中存在的带着血液病孩子来京看病的特殊群体，更是通过扎实的蹲点采访，用细腻的笔触报道了这个特殊的骑手群体如何勇于抵抗病魔、积极面对并重建生活的故事，在这个过程中，记者还发掘并采写了帮助这群人那些平凡人不平凡的举动，完整展现了这个特殊群体自助、互助以及得到全社会不同组织帮助的全过程，催人泪下又发人深省，是一篇优秀的报告文学。</w:t>
            </w:r>
          </w:p>
          <w:p>
            <w:pPr>
              <w:widowControl w:val="0"/>
              <w:spacing w:line="360" w:lineRule="exact"/>
              <w:jc w:val="both"/>
              <w:rPr>
                <w:rFonts w:hint="eastAsia" w:ascii="华文中宋" w:hAnsi="华文中宋" w:eastAsia="华文中宋"/>
                <w:spacing w:val="-2"/>
                <w:sz w:val="28"/>
              </w:rPr>
            </w:pPr>
          </w:p>
          <w:p>
            <w:pPr>
              <w:widowControl w:val="0"/>
              <w:spacing w:line="360" w:lineRule="exact"/>
              <w:ind w:firstLine="3864" w:firstLineChars="1400"/>
              <w:jc w:val="both"/>
              <w:rPr>
                <w:rFonts w:ascii="华文中宋" w:hAnsi="华文中宋" w:eastAsia="华文中宋"/>
                <w:spacing w:val="-2"/>
                <w:sz w:val="28"/>
                <w:szCs w:val="20"/>
              </w:rPr>
            </w:pPr>
            <w:r>
              <w:rPr>
                <w:rFonts w:hint="eastAsia" w:ascii="华文中宋" w:hAnsi="华文中宋" w:eastAsia="华文中宋"/>
                <w:spacing w:val="-2"/>
                <w:sz w:val="28"/>
              </w:rPr>
              <w:t>签名：</w:t>
            </w:r>
          </w:p>
          <w:p>
            <w:pPr>
              <w:widowControl w:val="0"/>
              <w:spacing w:line="360" w:lineRule="exact"/>
              <w:ind w:firstLine="5460" w:firstLineChars="1950"/>
              <w:jc w:val="both"/>
              <w:rPr>
                <w:rFonts w:ascii="华文中宋" w:hAnsi="华文中宋" w:eastAsia="华文中宋"/>
                <w:sz w:val="28"/>
              </w:rPr>
            </w:pPr>
            <w:r>
              <w:rPr>
                <w:rFonts w:hint="eastAsia" w:ascii="华文中宋" w:hAnsi="华文中宋" w:eastAsia="华文中宋"/>
                <w:sz w:val="28"/>
              </w:rPr>
              <w:t>（盖单位公章）</w:t>
            </w:r>
          </w:p>
          <w:p>
            <w:pPr>
              <w:widowControl w:val="0"/>
              <w:rPr>
                <w:rFonts w:ascii="仿宋" w:hAnsi="仿宋" w:eastAsia="仿宋"/>
                <w:szCs w:val="21"/>
              </w:rPr>
            </w:pPr>
          </w:p>
        </w:tc>
      </w:tr>
      <w:tr>
        <w:trPr>
          <w:gridAfter w:val="1"/>
          <w:wAfter w:w="31" w:type="dxa"/>
          <w:trHeight w:val="680" w:hRule="exact"/>
          <w:jc w:val="center"/>
        </w:trPr>
        <w:tc>
          <w:tcPr>
            <w:tcW w:w="1144" w:type="dxa"/>
            <w:gridSpan w:val="2"/>
            <w:vAlign w:val="center"/>
          </w:tcPr>
          <w:p>
            <w:pPr>
              <w:widowControl w:val="0"/>
              <w:spacing w:line="300" w:lineRule="exact"/>
              <w:jc w:val="both"/>
              <w:rPr>
                <w:rFonts w:ascii="华文中宋" w:hAnsi="华文中宋" w:eastAsia="华文中宋"/>
                <w:color w:val="000000"/>
                <w:sz w:val="28"/>
                <w:szCs w:val="28"/>
              </w:rPr>
            </w:pPr>
            <w:r>
              <w:rPr>
                <w:rFonts w:hint="eastAsia" w:ascii="华文中宋" w:hAnsi="华文中宋" w:eastAsia="华文中宋"/>
                <w:color w:val="000000"/>
                <w:sz w:val="28"/>
                <w:szCs w:val="28"/>
              </w:rPr>
              <w:t>联系人</w:t>
            </w:r>
          </w:p>
        </w:tc>
        <w:tc>
          <w:tcPr>
            <w:tcW w:w="2422" w:type="dxa"/>
            <w:gridSpan w:val="4"/>
            <w:vAlign w:val="center"/>
          </w:tcPr>
          <w:p>
            <w:pPr>
              <w:widowControl w:val="0"/>
              <w:spacing w:line="240" w:lineRule="exact"/>
              <w:ind w:firstLine="480"/>
              <w:rPr>
                <w:rFonts w:hint="eastAsia" w:ascii="华文中宋" w:hAnsi="华文中宋" w:eastAsia="华文中宋"/>
                <w:color w:val="000000"/>
                <w:sz w:val="28"/>
                <w:szCs w:val="28"/>
                <w:lang w:val="en-US" w:eastAsia="zh-CN"/>
              </w:rPr>
            </w:pPr>
            <w:r>
              <w:rPr>
                <w:rFonts w:hint="eastAsia" w:ascii="仿宋" w:hAnsi="仿宋" w:eastAsia="仿宋" w:cs="仿宋"/>
                <w:color w:val="000000"/>
                <w:sz w:val="21"/>
                <w:szCs w:val="21"/>
                <w:lang w:val="en-US" w:eastAsia="zh-CN"/>
              </w:rPr>
              <w:t>曹玥</w:t>
            </w:r>
          </w:p>
        </w:tc>
        <w:tc>
          <w:tcPr>
            <w:tcW w:w="792" w:type="dxa"/>
            <w:vAlign w:val="center"/>
          </w:tcPr>
          <w:p>
            <w:pPr>
              <w:widowControl w:val="0"/>
              <w:spacing w:line="300" w:lineRule="exact"/>
              <w:jc w:val="both"/>
              <w:rPr>
                <w:rFonts w:ascii="华文中宋" w:hAnsi="华文中宋" w:eastAsia="华文中宋"/>
                <w:color w:val="000000"/>
                <w:sz w:val="28"/>
                <w:szCs w:val="28"/>
              </w:rPr>
            </w:pPr>
            <w:r>
              <w:rPr>
                <w:rFonts w:hint="eastAsia" w:ascii="华文中宋" w:hAnsi="华文中宋" w:eastAsia="华文中宋"/>
                <w:color w:val="000000"/>
                <w:sz w:val="28"/>
                <w:szCs w:val="28"/>
              </w:rPr>
              <w:t>电话</w:t>
            </w:r>
          </w:p>
        </w:tc>
        <w:tc>
          <w:tcPr>
            <w:tcW w:w="1810" w:type="dxa"/>
            <w:gridSpan w:val="4"/>
            <w:vAlign w:val="center"/>
          </w:tcPr>
          <w:p>
            <w:pPr>
              <w:widowControl w:val="0"/>
              <w:spacing w:line="240" w:lineRule="exact"/>
              <w:rPr>
                <w:rFonts w:hint="default" w:ascii="华文中宋" w:hAnsi="华文中宋" w:eastAsia="华文中宋"/>
                <w:color w:val="000000"/>
                <w:sz w:val="28"/>
                <w:szCs w:val="28"/>
                <w:lang w:val="en-US" w:eastAsia="zh-CN"/>
              </w:rPr>
            </w:pPr>
            <w:r>
              <w:rPr>
                <w:rFonts w:hint="eastAsia" w:ascii="仿宋" w:hAnsi="仿宋" w:eastAsia="仿宋" w:cs="仿宋"/>
                <w:color w:val="000000"/>
                <w:sz w:val="21"/>
                <w:szCs w:val="21"/>
                <w:lang w:val="en-US" w:eastAsia="zh-CN"/>
              </w:rPr>
              <w:t>010-84151089</w:t>
            </w:r>
          </w:p>
        </w:tc>
        <w:tc>
          <w:tcPr>
            <w:tcW w:w="1022" w:type="dxa"/>
            <w:gridSpan w:val="2"/>
            <w:vAlign w:val="center"/>
          </w:tcPr>
          <w:p>
            <w:pPr>
              <w:widowControl w:val="0"/>
              <w:spacing w:line="300" w:lineRule="exact"/>
              <w:jc w:val="both"/>
              <w:rPr>
                <w:rFonts w:ascii="华文中宋" w:hAnsi="华文中宋" w:eastAsia="华文中宋"/>
                <w:color w:val="000000"/>
                <w:sz w:val="28"/>
                <w:szCs w:val="28"/>
              </w:rPr>
            </w:pPr>
            <w:r>
              <w:rPr>
                <w:rFonts w:hint="eastAsia" w:ascii="华文中宋" w:hAnsi="华文中宋" w:eastAsia="华文中宋"/>
                <w:color w:val="000000"/>
                <w:sz w:val="28"/>
                <w:szCs w:val="28"/>
              </w:rPr>
              <w:t>手机</w:t>
            </w:r>
          </w:p>
        </w:tc>
        <w:tc>
          <w:tcPr>
            <w:tcW w:w="2102" w:type="dxa"/>
            <w:gridSpan w:val="2"/>
            <w:vAlign w:val="center"/>
          </w:tcPr>
          <w:p>
            <w:pPr>
              <w:widowControl w:val="0"/>
              <w:spacing w:line="240" w:lineRule="exact"/>
              <w:rPr>
                <w:rFonts w:hint="default" w:ascii="华文中宋" w:hAnsi="华文中宋" w:eastAsia="华文中宋"/>
                <w:color w:val="000000"/>
                <w:sz w:val="28"/>
                <w:szCs w:val="28"/>
                <w:lang w:val="en-US" w:eastAsia="zh-CN"/>
              </w:rPr>
            </w:pPr>
            <w:r>
              <w:rPr>
                <w:rFonts w:hint="eastAsia" w:ascii="仿宋" w:hAnsi="仿宋" w:eastAsia="仿宋" w:cs="仿宋"/>
                <w:color w:val="000000"/>
                <w:sz w:val="21"/>
                <w:szCs w:val="21"/>
                <w:lang w:val="en-US" w:eastAsia="zh-CN"/>
              </w:rPr>
              <w:t>18813189135</w:t>
            </w:r>
          </w:p>
        </w:tc>
      </w:tr>
      <w:tr>
        <w:trPr>
          <w:gridAfter w:val="1"/>
          <w:wAfter w:w="31" w:type="dxa"/>
          <w:trHeight w:val="680" w:hRule="exact"/>
          <w:jc w:val="center"/>
        </w:trPr>
        <w:tc>
          <w:tcPr>
            <w:tcW w:w="1144" w:type="dxa"/>
            <w:gridSpan w:val="2"/>
            <w:vAlign w:val="center"/>
          </w:tcPr>
          <w:p>
            <w:pPr>
              <w:widowControl w:val="0"/>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电子</w:t>
            </w:r>
          </w:p>
          <w:p>
            <w:pPr>
              <w:widowControl w:val="0"/>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邮箱</w:t>
            </w:r>
          </w:p>
        </w:tc>
        <w:tc>
          <w:tcPr>
            <w:tcW w:w="5024" w:type="dxa"/>
            <w:gridSpan w:val="9"/>
            <w:vAlign w:val="center"/>
          </w:tcPr>
          <w:p>
            <w:pPr>
              <w:widowControl w:val="0"/>
              <w:spacing w:line="240" w:lineRule="exact"/>
              <w:rPr>
                <w:rFonts w:hint="default" w:ascii="华文中宋" w:hAnsi="华文中宋" w:eastAsia="华文中宋"/>
                <w:color w:val="000000"/>
                <w:sz w:val="28"/>
                <w:szCs w:val="28"/>
                <w:lang w:val="en-US"/>
              </w:rPr>
            </w:pPr>
            <w:r>
              <w:rPr>
                <w:rFonts w:hint="default" w:ascii="仿宋" w:hAnsi="仿宋" w:eastAsia="仿宋" w:cs="仿宋"/>
                <w:color w:val="000000"/>
                <w:sz w:val="21"/>
                <w:szCs w:val="21"/>
                <w:lang w:val="en-US" w:eastAsia="zh-CN"/>
              </w:rPr>
              <w:t>caoyue0910@163.com</w:t>
            </w:r>
          </w:p>
        </w:tc>
        <w:tc>
          <w:tcPr>
            <w:tcW w:w="1022" w:type="dxa"/>
            <w:gridSpan w:val="2"/>
            <w:vAlign w:val="center"/>
          </w:tcPr>
          <w:p>
            <w:pPr>
              <w:widowControl w:val="0"/>
              <w:spacing w:line="300" w:lineRule="exact"/>
              <w:jc w:val="both"/>
              <w:rPr>
                <w:rFonts w:ascii="华文中宋" w:hAnsi="华文中宋" w:eastAsia="华文中宋"/>
                <w:color w:val="000000"/>
                <w:sz w:val="28"/>
                <w:szCs w:val="28"/>
              </w:rPr>
            </w:pPr>
            <w:r>
              <w:rPr>
                <w:rFonts w:hint="eastAsia" w:ascii="华文中宋" w:hAnsi="华文中宋" w:eastAsia="华文中宋"/>
                <w:color w:val="000000"/>
                <w:sz w:val="28"/>
                <w:szCs w:val="28"/>
              </w:rPr>
              <w:t>邮编</w:t>
            </w:r>
          </w:p>
        </w:tc>
        <w:tc>
          <w:tcPr>
            <w:tcW w:w="2102" w:type="dxa"/>
            <w:gridSpan w:val="2"/>
            <w:vAlign w:val="center"/>
          </w:tcPr>
          <w:p>
            <w:pPr>
              <w:widowControl w:val="0"/>
              <w:spacing w:line="240" w:lineRule="exact"/>
              <w:rPr>
                <w:rFonts w:hint="default" w:ascii="华文中宋" w:hAnsi="华文中宋" w:eastAsia="华文中宋"/>
                <w:color w:val="000000"/>
                <w:sz w:val="28"/>
                <w:szCs w:val="28"/>
                <w:lang w:val="en-US"/>
              </w:rPr>
            </w:pPr>
            <w:r>
              <w:rPr>
                <w:rFonts w:hint="default" w:ascii="仿宋" w:hAnsi="仿宋" w:eastAsia="仿宋" w:cs="仿宋"/>
                <w:color w:val="000000"/>
                <w:sz w:val="21"/>
                <w:szCs w:val="21"/>
                <w:lang w:val="en-US" w:eastAsia="zh-CN"/>
              </w:rPr>
              <w:t>100718</w:t>
            </w:r>
          </w:p>
        </w:tc>
      </w:tr>
      <w:tr>
        <w:trPr>
          <w:gridAfter w:val="1"/>
          <w:wAfter w:w="31" w:type="dxa"/>
          <w:trHeight w:val="680" w:hRule="exact"/>
          <w:jc w:val="center"/>
        </w:trPr>
        <w:tc>
          <w:tcPr>
            <w:tcW w:w="1144" w:type="dxa"/>
            <w:gridSpan w:val="2"/>
            <w:vAlign w:val="center"/>
          </w:tcPr>
          <w:p>
            <w:pPr>
              <w:widowControl w:val="0"/>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地址</w:t>
            </w:r>
          </w:p>
        </w:tc>
        <w:tc>
          <w:tcPr>
            <w:tcW w:w="8148" w:type="dxa"/>
            <w:gridSpan w:val="13"/>
            <w:vAlign w:val="center"/>
          </w:tcPr>
          <w:p>
            <w:pPr>
              <w:widowControl w:val="0"/>
              <w:spacing w:line="240" w:lineRule="exact"/>
              <w:rPr>
                <w:rFonts w:ascii="华文中宋" w:hAnsi="华文中宋" w:eastAsia="华文中宋"/>
                <w:color w:val="000000"/>
                <w:sz w:val="28"/>
                <w:szCs w:val="28"/>
              </w:rPr>
            </w:pPr>
            <w:r>
              <w:rPr>
                <w:rFonts w:hint="eastAsia" w:ascii="仿宋" w:hAnsi="仿宋" w:eastAsia="仿宋" w:cs="仿宋"/>
                <w:color w:val="000000"/>
                <w:sz w:val="21"/>
                <w:szCs w:val="21"/>
                <w:lang w:val="en-US" w:eastAsia="zh-CN"/>
              </w:rPr>
              <w:t>北京市东城区安德路甲61号工人日报社</w:t>
            </w:r>
          </w:p>
        </w:tc>
      </w:tr>
      <w:tr>
        <w:trPr>
          <w:gridAfter w:val="1"/>
          <w:wAfter w:w="31" w:type="dxa"/>
          <w:trHeight w:val="811" w:hRule="atLeast"/>
          <w:jc w:val="center"/>
        </w:trPr>
        <w:tc>
          <w:tcPr>
            <w:tcW w:w="9292" w:type="dxa"/>
            <w:gridSpan w:val="15"/>
            <w:vAlign w:val="center"/>
          </w:tcPr>
          <w:p>
            <w:pPr>
              <w:widowControl w:val="0"/>
              <w:spacing w:line="360" w:lineRule="exact"/>
              <w:jc w:val="center"/>
              <w:rPr>
                <w:rFonts w:ascii="华文中宋" w:hAnsi="华文中宋" w:eastAsia="华文中宋"/>
                <w:sz w:val="28"/>
                <w:szCs w:val="28"/>
              </w:rPr>
            </w:pPr>
            <w:r>
              <w:rPr>
                <w:rFonts w:hint="eastAsia" w:ascii="华文中宋" w:hAnsi="华文中宋" w:eastAsia="华文中宋"/>
                <w:sz w:val="28"/>
                <w:szCs w:val="28"/>
              </w:rPr>
              <w:t>以下仅供自荐、他荐作品填报</w:t>
            </w:r>
          </w:p>
        </w:tc>
      </w:tr>
      <w:tr>
        <w:trPr>
          <w:gridAfter w:val="1"/>
          <w:wAfter w:w="31" w:type="dxa"/>
          <w:trHeight w:val="737" w:hRule="exact"/>
          <w:jc w:val="center"/>
        </w:trPr>
        <w:tc>
          <w:tcPr>
            <w:tcW w:w="1144" w:type="dxa"/>
            <w:gridSpan w:val="2"/>
            <w:vMerge w:val="restart"/>
            <w:vAlign w:val="center"/>
          </w:tcPr>
          <w:p>
            <w:pPr>
              <w:widowControl w:val="0"/>
              <w:spacing w:line="360" w:lineRule="exact"/>
              <w:jc w:val="both"/>
              <w:rPr>
                <w:rFonts w:ascii="华文中宋" w:hAnsi="华文中宋" w:eastAsia="华文中宋"/>
                <w:sz w:val="28"/>
                <w:szCs w:val="28"/>
              </w:rPr>
            </w:pPr>
            <w:r>
              <w:rPr>
                <w:rFonts w:hint="eastAsia" w:ascii="华文中宋" w:hAnsi="华文中宋" w:eastAsia="华文中宋"/>
                <w:sz w:val="28"/>
                <w:szCs w:val="28"/>
              </w:rPr>
              <w:t>推荐人</w:t>
            </w:r>
          </w:p>
        </w:tc>
        <w:tc>
          <w:tcPr>
            <w:tcW w:w="1659" w:type="dxa"/>
            <w:gridSpan w:val="3"/>
            <w:vAlign w:val="center"/>
          </w:tcPr>
          <w:p>
            <w:pPr>
              <w:widowControl w:val="0"/>
              <w:spacing w:line="50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631" w:type="dxa"/>
            <w:gridSpan w:val="3"/>
            <w:vAlign w:val="center"/>
          </w:tcPr>
          <w:p>
            <w:pPr>
              <w:widowControl w:val="0"/>
              <w:autoSpaceDE w:val="0"/>
              <w:autoSpaceDN w:val="0"/>
              <w:adjustRightInd w:val="0"/>
              <w:spacing w:line="360" w:lineRule="exact"/>
              <w:jc w:val="both"/>
              <w:rPr>
                <w:rFonts w:hint="default" w:ascii="华文中宋" w:hAnsi="华文中宋" w:eastAsia="华文中宋"/>
                <w:sz w:val="28"/>
                <w:szCs w:val="28"/>
                <w:lang w:val="en-US" w:eastAsia="zh-CN"/>
              </w:rPr>
            </w:pPr>
            <w:r>
              <w:rPr>
                <w:rFonts w:hint="eastAsia" w:ascii="仿宋" w:hAnsi="仿宋" w:eastAsia="仿宋" w:cs="仿宋"/>
                <w:color w:val="000000"/>
                <w:sz w:val="21"/>
                <w:szCs w:val="21"/>
                <w:lang w:val="en-US" w:eastAsia="zh-CN"/>
              </w:rPr>
              <w:t>赵新利</w:t>
            </w:r>
          </w:p>
        </w:tc>
        <w:tc>
          <w:tcPr>
            <w:tcW w:w="1373" w:type="dxa"/>
            <w:gridSpan w:val="2"/>
            <w:vAlign w:val="center"/>
          </w:tcPr>
          <w:p>
            <w:pPr>
              <w:widowControl w:val="0"/>
              <w:autoSpaceDE w:val="0"/>
              <w:autoSpaceDN w:val="0"/>
              <w:adjustRightInd w:val="0"/>
              <w:spacing w:line="240" w:lineRule="exact"/>
              <w:jc w:val="both"/>
              <w:rPr>
                <w:rFonts w:ascii="华文中宋" w:hAnsi="华文中宋" w:eastAsia="华文中宋"/>
                <w:sz w:val="28"/>
                <w:szCs w:val="28"/>
              </w:rPr>
            </w:pPr>
            <w:r>
              <w:rPr>
                <w:rFonts w:hint="eastAsia" w:ascii="华文中宋" w:hAnsi="华文中宋" w:eastAsia="华文中宋"/>
                <w:sz w:val="28"/>
                <w:szCs w:val="28"/>
              </w:rPr>
              <w:t>手机</w:t>
            </w:r>
          </w:p>
        </w:tc>
        <w:tc>
          <w:tcPr>
            <w:tcW w:w="3485" w:type="dxa"/>
            <w:gridSpan w:val="5"/>
            <w:vAlign w:val="center"/>
          </w:tcPr>
          <w:p>
            <w:pPr>
              <w:widowControl w:val="0"/>
              <w:autoSpaceDE w:val="0"/>
              <w:autoSpaceDN w:val="0"/>
              <w:adjustRightInd w:val="0"/>
              <w:spacing w:line="240" w:lineRule="exact"/>
              <w:jc w:val="both"/>
              <w:rPr>
                <w:rFonts w:ascii="华文中宋" w:hAnsi="华文中宋" w:eastAsia="华文中宋"/>
                <w:sz w:val="28"/>
                <w:szCs w:val="28"/>
              </w:rPr>
            </w:pPr>
            <w:r>
              <w:rPr>
                <w:rFonts w:hint="eastAsia" w:ascii="仿宋" w:hAnsi="仿宋" w:eastAsia="仿宋" w:cs="仿宋"/>
                <w:color w:val="000000"/>
                <w:sz w:val="21"/>
                <w:szCs w:val="21"/>
                <w:lang w:val="en-US" w:eastAsia="zh-CN"/>
              </w:rPr>
              <w:t>15510660290</w:t>
            </w:r>
          </w:p>
        </w:tc>
      </w:tr>
      <w:tr>
        <w:trPr>
          <w:gridAfter w:val="1"/>
          <w:wAfter w:w="31" w:type="dxa"/>
          <w:trHeight w:val="737" w:hRule="exact"/>
          <w:jc w:val="center"/>
        </w:trPr>
        <w:tc>
          <w:tcPr>
            <w:tcW w:w="1144" w:type="dxa"/>
            <w:gridSpan w:val="2"/>
            <w:vMerge w:val="continue"/>
            <w:vAlign w:val="center"/>
          </w:tcPr>
          <w:p>
            <w:pPr>
              <w:widowControl w:val="0"/>
              <w:spacing w:line="360" w:lineRule="exact"/>
              <w:jc w:val="both"/>
              <w:rPr>
                <w:rFonts w:ascii="华文中宋" w:hAnsi="华文中宋" w:eastAsia="华文中宋"/>
                <w:sz w:val="28"/>
                <w:szCs w:val="28"/>
              </w:rPr>
            </w:pPr>
          </w:p>
        </w:tc>
        <w:tc>
          <w:tcPr>
            <w:tcW w:w="1659" w:type="dxa"/>
            <w:gridSpan w:val="3"/>
            <w:vAlign w:val="center"/>
          </w:tcPr>
          <w:p>
            <w:pPr>
              <w:widowControl w:val="0"/>
              <w:autoSpaceDE w:val="0"/>
              <w:autoSpaceDN w:val="0"/>
              <w:adjustRightInd w:val="0"/>
              <w:spacing w:line="500" w:lineRule="exact"/>
              <w:jc w:val="center"/>
              <w:rPr>
                <w:rFonts w:ascii="华文中宋" w:hAnsi="华文中宋" w:eastAsia="华文中宋"/>
                <w:sz w:val="28"/>
                <w:szCs w:val="28"/>
              </w:rPr>
            </w:pPr>
            <w:r>
              <w:rPr>
                <w:rFonts w:hint="eastAsia" w:ascii="华文中宋" w:hAnsi="华文中宋" w:eastAsia="华文中宋"/>
                <w:sz w:val="28"/>
                <w:szCs w:val="28"/>
              </w:rPr>
              <w:t>单位及职称</w:t>
            </w:r>
          </w:p>
        </w:tc>
        <w:tc>
          <w:tcPr>
            <w:tcW w:w="6489" w:type="dxa"/>
            <w:gridSpan w:val="10"/>
            <w:vAlign w:val="center"/>
          </w:tcPr>
          <w:p>
            <w:pPr>
              <w:widowControl w:val="0"/>
              <w:autoSpaceDE w:val="0"/>
              <w:autoSpaceDN w:val="0"/>
              <w:adjustRightInd w:val="0"/>
              <w:spacing w:line="240" w:lineRule="exact"/>
              <w:jc w:val="both"/>
              <w:rPr>
                <w:rFonts w:ascii="华文中宋" w:hAnsi="华文中宋" w:eastAsia="华文中宋"/>
                <w:sz w:val="28"/>
                <w:szCs w:val="28"/>
              </w:rPr>
            </w:pPr>
            <w:r>
              <w:rPr>
                <w:rFonts w:hint="eastAsia" w:ascii="仿宋" w:hAnsi="仿宋" w:eastAsia="仿宋" w:cs="仿宋"/>
                <w:color w:val="000000"/>
                <w:sz w:val="21"/>
                <w:szCs w:val="21"/>
                <w:lang w:val="en-US" w:eastAsia="zh-CN"/>
              </w:rPr>
              <w:t>中国传媒大学教授、</w:t>
            </w:r>
            <w:bookmarkStart w:id="0" w:name="_GoBack"/>
            <w:bookmarkEnd w:id="0"/>
            <w:r>
              <w:rPr>
                <w:rFonts w:hint="eastAsia" w:ascii="仿宋" w:hAnsi="仿宋" w:eastAsia="仿宋" w:cs="仿宋"/>
                <w:color w:val="000000"/>
                <w:sz w:val="21"/>
                <w:szCs w:val="21"/>
                <w:lang w:val="en-US" w:eastAsia="zh-CN"/>
              </w:rPr>
              <w:t>博士生导师</w:t>
            </w:r>
          </w:p>
        </w:tc>
      </w:tr>
      <w:tr>
        <w:trPr>
          <w:gridAfter w:val="1"/>
          <w:wAfter w:w="31" w:type="dxa"/>
          <w:trHeight w:val="737" w:hRule="exact"/>
          <w:jc w:val="center"/>
        </w:trPr>
        <w:tc>
          <w:tcPr>
            <w:tcW w:w="1144" w:type="dxa"/>
            <w:gridSpan w:val="2"/>
            <w:vMerge w:val="restart"/>
            <w:vAlign w:val="center"/>
          </w:tcPr>
          <w:p>
            <w:pPr>
              <w:widowControl w:val="0"/>
              <w:spacing w:line="360" w:lineRule="exact"/>
              <w:jc w:val="both"/>
              <w:rPr>
                <w:rFonts w:ascii="华文中宋" w:hAnsi="华文中宋" w:eastAsia="华文中宋"/>
                <w:sz w:val="28"/>
                <w:szCs w:val="28"/>
              </w:rPr>
            </w:pPr>
            <w:r>
              <w:rPr>
                <w:rFonts w:hint="eastAsia" w:ascii="华文中宋" w:hAnsi="华文中宋" w:eastAsia="华文中宋"/>
                <w:sz w:val="28"/>
                <w:szCs w:val="28"/>
              </w:rPr>
              <w:t>推荐人</w:t>
            </w:r>
          </w:p>
        </w:tc>
        <w:tc>
          <w:tcPr>
            <w:tcW w:w="1659" w:type="dxa"/>
            <w:gridSpan w:val="3"/>
            <w:vAlign w:val="center"/>
          </w:tcPr>
          <w:p>
            <w:pPr>
              <w:widowControl w:val="0"/>
              <w:spacing w:line="50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631" w:type="dxa"/>
            <w:gridSpan w:val="3"/>
            <w:vAlign w:val="center"/>
          </w:tcPr>
          <w:p>
            <w:pPr>
              <w:widowControl w:val="0"/>
              <w:autoSpaceDE w:val="0"/>
              <w:autoSpaceDN w:val="0"/>
              <w:adjustRightInd w:val="0"/>
              <w:spacing w:line="360" w:lineRule="exact"/>
              <w:jc w:val="both"/>
              <w:rPr>
                <w:rFonts w:hint="default" w:ascii="华文中宋" w:hAnsi="华文中宋" w:eastAsia="华文中宋"/>
                <w:sz w:val="28"/>
                <w:szCs w:val="28"/>
                <w:lang w:val="en-US" w:eastAsia="zh-CN"/>
              </w:rPr>
            </w:pPr>
            <w:r>
              <w:rPr>
                <w:rFonts w:hint="eastAsia" w:ascii="仿宋" w:hAnsi="仿宋" w:eastAsia="仿宋" w:cs="仿宋"/>
                <w:color w:val="000000"/>
                <w:sz w:val="21"/>
                <w:szCs w:val="21"/>
                <w:lang w:val="en-US" w:eastAsia="zh-CN"/>
              </w:rPr>
              <w:t>郭强</w:t>
            </w:r>
          </w:p>
        </w:tc>
        <w:tc>
          <w:tcPr>
            <w:tcW w:w="1373" w:type="dxa"/>
            <w:gridSpan w:val="2"/>
            <w:vAlign w:val="center"/>
          </w:tcPr>
          <w:p>
            <w:pPr>
              <w:widowControl w:val="0"/>
              <w:autoSpaceDE w:val="0"/>
              <w:autoSpaceDN w:val="0"/>
              <w:adjustRightInd w:val="0"/>
              <w:spacing w:line="240" w:lineRule="exact"/>
              <w:jc w:val="both"/>
              <w:rPr>
                <w:rFonts w:ascii="华文中宋" w:hAnsi="华文中宋" w:eastAsia="华文中宋"/>
                <w:sz w:val="28"/>
                <w:szCs w:val="28"/>
              </w:rPr>
            </w:pPr>
            <w:r>
              <w:rPr>
                <w:rFonts w:hint="eastAsia" w:ascii="华文中宋" w:hAnsi="华文中宋" w:eastAsia="华文中宋"/>
                <w:sz w:val="28"/>
                <w:szCs w:val="28"/>
              </w:rPr>
              <w:t>手机</w:t>
            </w:r>
          </w:p>
        </w:tc>
        <w:tc>
          <w:tcPr>
            <w:tcW w:w="3485" w:type="dxa"/>
            <w:gridSpan w:val="5"/>
            <w:vAlign w:val="center"/>
          </w:tcPr>
          <w:p>
            <w:pPr>
              <w:widowControl w:val="0"/>
              <w:autoSpaceDE w:val="0"/>
              <w:autoSpaceDN w:val="0"/>
              <w:adjustRightInd w:val="0"/>
              <w:spacing w:line="240" w:lineRule="exact"/>
              <w:jc w:val="both"/>
              <w:rPr>
                <w:rFonts w:ascii="华文中宋" w:hAnsi="华文中宋" w:eastAsia="华文中宋"/>
                <w:sz w:val="28"/>
                <w:szCs w:val="28"/>
              </w:rPr>
            </w:pPr>
            <w:r>
              <w:rPr>
                <w:rFonts w:hint="eastAsia" w:ascii="仿宋" w:hAnsi="仿宋" w:eastAsia="仿宋" w:cs="仿宋"/>
                <w:color w:val="000000"/>
                <w:sz w:val="21"/>
                <w:szCs w:val="21"/>
                <w:lang w:val="en-US" w:eastAsia="zh-CN"/>
              </w:rPr>
              <w:t>18601138620</w:t>
            </w:r>
          </w:p>
        </w:tc>
      </w:tr>
      <w:tr>
        <w:trPr>
          <w:gridAfter w:val="1"/>
          <w:wAfter w:w="31" w:type="dxa"/>
          <w:trHeight w:val="737" w:hRule="exact"/>
          <w:jc w:val="center"/>
        </w:trPr>
        <w:tc>
          <w:tcPr>
            <w:tcW w:w="1144" w:type="dxa"/>
            <w:gridSpan w:val="2"/>
            <w:vMerge w:val="continue"/>
            <w:vAlign w:val="center"/>
          </w:tcPr>
          <w:p>
            <w:pPr>
              <w:widowControl w:val="0"/>
              <w:spacing w:line="360" w:lineRule="exact"/>
              <w:jc w:val="both"/>
              <w:rPr>
                <w:rFonts w:ascii="华文中宋" w:hAnsi="华文中宋" w:eastAsia="华文中宋"/>
                <w:sz w:val="28"/>
                <w:szCs w:val="28"/>
              </w:rPr>
            </w:pPr>
          </w:p>
        </w:tc>
        <w:tc>
          <w:tcPr>
            <w:tcW w:w="1659" w:type="dxa"/>
            <w:gridSpan w:val="3"/>
            <w:vAlign w:val="center"/>
          </w:tcPr>
          <w:p>
            <w:pPr>
              <w:widowControl w:val="0"/>
              <w:autoSpaceDE w:val="0"/>
              <w:autoSpaceDN w:val="0"/>
              <w:adjustRightInd w:val="0"/>
              <w:spacing w:line="500" w:lineRule="exact"/>
              <w:jc w:val="center"/>
              <w:rPr>
                <w:rFonts w:ascii="华文中宋" w:hAnsi="华文中宋" w:eastAsia="华文中宋"/>
                <w:sz w:val="28"/>
                <w:szCs w:val="28"/>
              </w:rPr>
            </w:pPr>
            <w:r>
              <w:rPr>
                <w:rFonts w:hint="eastAsia" w:ascii="华文中宋" w:hAnsi="华文中宋" w:eastAsia="华文中宋"/>
                <w:sz w:val="28"/>
                <w:szCs w:val="28"/>
              </w:rPr>
              <w:t>单位及职称</w:t>
            </w:r>
          </w:p>
        </w:tc>
        <w:tc>
          <w:tcPr>
            <w:tcW w:w="6489" w:type="dxa"/>
            <w:gridSpan w:val="10"/>
            <w:vAlign w:val="center"/>
          </w:tcPr>
          <w:p>
            <w:pPr>
              <w:widowControl w:val="0"/>
              <w:autoSpaceDE w:val="0"/>
              <w:autoSpaceDN w:val="0"/>
              <w:adjustRightInd w:val="0"/>
              <w:spacing w:line="240" w:lineRule="exact"/>
              <w:jc w:val="both"/>
              <w:rPr>
                <w:rFonts w:hint="default" w:ascii="华文中宋" w:hAnsi="华文中宋" w:eastAsia="华文中宋"/>
                <w:sz w:val="28"/>
                <w:szCs w:val="28"/>
                <w:lang w:val="en-US" w:eastAsia="zh-CN"/>
              </w:rPr>
            </w:pPr>
            <w:r>
              <w:rPr>
                <w:rFonts w:hint="eastAsia" w:ascii="仿宋" w:hAnsi="仿宋" w:eastAsia="仿宋" w:cs="仿宋"/>
                <w:color w:val="000000"/>
                <w:sz w:val="21"/>
                <w:szCs w:val="21"/>
                <w:lang w:val="en-US" w:eastAsia="zh-CN"/>
              </w:rPr>
              <w:t>工人日报高级记者</w:t>
            </w:r>
          </w:p>
        </w:tc>
      </w:tr>
      <w:tr>
        <w:trPr>
          <w:gridAfter w:val="1"/>
          <w:wAfter w:w="31" w:type="dxa"/>
          <w:trHeight w:val="838" w:hRule="exact"/>
          <w:jc w:val="center"/>
        </w:trPr>
        <w:tc>
          <w:tcPr>
            <w:tcW w:w="2803" w:type="dxa"/>
            <w:gridSpan w:val="5"/>
            <w:vAlign w:val="center"/>
          </w:tcPr>
          <w:p>
            <w:pPr>
              <w:widowControl w:val="0"/>
              <w:spacing w:line="360" w:lineRule="exact"/>
              <w:jc w:val="both"/>
              <w:rPr>
                <w:rFonts w:ascii="华文中宋" w:hAnsi="华文中宋" w:eastAsia="华文中宋"/>
                <w:sz w:val="28"/>
                <w:szCs w:val="28"/>
              </w:rPr>
            </w:pPr>
            <w:r>
              <w:rPr>
                <w:rFonts w:hint="eastAsia" w:ascii="华文中宋" w:hAnsi="华文中宋" w:eastAsia="华文中宋"/>
                <w:sz w:val="28"/>
                <w:szCs w:val="28"/>
              </w:rPr>
              <w:t>获奖项名称、等级</w:t>
            </w:r>
          </w:p>
        </w:tc>
        <w:tc>
          <w:tcPr>
            <w:tcW w:w="6489" w:type="dxa"/>
            <w:gridSpan w:val="10"/>
            <w:vAlign w:val="center"/>
          </w:tcPr>
          <w:p>
            <w:pPr>
              <w:widowControl w:val="0"/>
              <w:autoSpaceDE w:val="0"/>
              <w:autoSpaceDN w:val="0"/>
              <w:adjustRightInd w:val="0"/>
              <w:spacing w:line="240" w:lineRule="exact"/>
              <w:jc w:val="both"/>
              <w:rPr>
                <w:rFonts w:ascii="华文中宋" w:hAnsi="华文中宋" w:eastAsia="华文中宋"/>
                <w:sz w:val="28"/>
                <w:szCs w:val="28"/>
              </w:rPr>
            </w:pPr>
            <w:r>
              <w:rPr>
                <w:rFonts w:hint="eastAsia" w:ascii="仿宋" w:hAnsi="仿宋" w:eastAsia="仿宋" w:cs="仿宋"/>
                <w:color w:val="000000"/>
                <w:sz w:val="21"/>
                <w:szCs w:val="21"/>
                <w:lang w:val="en-US" w:eastAsia="zh-CN"/>
              </w:rPr>
              <w:t>中央网信办2023中国正能量网络精品、工人日报社年度十佳好新闻特稿类一等奖、首都女记协2023年“调查报道精品案例”</w:t>
            </w:r>
          </w:p>
        </w:tc>
      </w:tr>
    </w:tbl>
    <w:p>
      <w:pPr>
        <w:widowControl w:val="0"/>
        <w:rPr>
          <w:rFonts w:ascii="楷体" w:hAnsi="楷体" w:eastAsia="楷体"/>
          <w:sz w:val="28"/>
        </w:rPr>
      </w:pPr>
      <w:r>
        <w:rPr>
          <w:rFonts w:hint="eastAsia" w:ascii="楷体" w:hAnsi="楷体" w:eastAsia="楷体"/>
          <w:sz w:val="28"/>
        </w:rPr>
        <w:t>此表可从中国记协网</w:t>
      </w:r>
      <w:r>
        <w:rPr>
          <w:rFonts w:ascii="楷体" w:hAnsi="楷体" w:eastAsia="楷体"/>
          <w:sz w:val="28"/>
        </w:rPr>
        <w:t>www.zgjx.cn</w:t>
      </w:r>
      <w:r>
        <w:rPr>
          <w:rFonts w:hint="eastAsia" w:ascii="楷体" w:hAnsi="楷体" w:eastAsia="楷体"/>
          <w:sz w:val="28"/>
        </w:rPr>
        <w:t>下载。</w:t>
      </w:r>
    </w:p>
    <w:p>
      <w:pPr>
        <w:widowControl w:val="0"/>
        <w:rPr>
          <w:rFonts w:ascii="楷体" w:hAnsi="楷体" w:eastAsia="楷体"/>
          <w:sz w:val="28"/>
        </w:rPr>
      </w:pPr>
    </w:p>
    <w:p>
      <w:pPr>
        <w:widowControl w:val="0"/>
        <w:rPr>
          <w:rFonts w:ascii="楷体" w:hAnsi="楷体" w:eastAsia="楷体"/>
          <w:sz w:val="28"/>
        </w:rPr>
      </w:pPr>
    </w:p>
    <w:p>
      <w:pPr>
        <w:widowControl w:val="0"/>
        <w:rPr>
          <w:rFonts w:ascii="楷体" w:hAnsi="楷体" w:eastAsia="楷体"/>
          <w:sz w:val="28"/>
        </w:rPr>
      </w:pPr>
    </w:p>
    <w:p>
      <w:pPr>
        <w:widowControl w:val="0"/>
        <w:rPr>
          <w:rFonts w:ascii="楷体" w:hAnsi="楷体" w:eastAsia="楷体"/>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0000000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DE6F9"/>
    <w:rsid w:val="4FFDE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2024-04-16T15:00:00Z</dcterms:created>
  <dc:creator>曹玥</dc:creator>
  <cp:lastModifiedBy>曹玥</cp:lastModifiedBy>
  <dcterms:modified xsi:type="dcterms:W3CDTF">2024-04-16T15:01:17Z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F642D426D4A22FEE1B221E66D83D9524_41</vt:lpwstr>
  </property>
</Properties>
</file>