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color w:val="000000"/>
          <w:sz w:val="30"/>
          <w:szCs w:val="30"/>
          <w:lang w:val="en-US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0"/>
          <w:szCs w:val="30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color w:val="000000"/>
          <w:kern w:val="2"/>
          <w:sz w:val="36"/>
          <w:szCs w:val="36"/>
          <w:lang w:val="en-US" w:eastAsia="zh-CN" w:bidi="ar"/>
        </w:rPr>
        <w:t>融合报道、应用创新参评作品推荐表</w:t>
      </w:r>
      <w:bookmarkStart w:id="0" w:name="附件3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0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val="en-US"/>
        </w:rPr>
      </w:pPr>
    </w:p>
    <w:tbl>
      <w:tblPr>
        <w:tblStyle w:val="4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192"/>
        <w:gridCol w:w="992"/>
        <w:gridCol w:w="510"/>
        <w:gridCol w:w="1227"/>
        <w:gridCol w:w="955"/>
        <w:gridCol w:w="8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作品标题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实拍北京餐饮企业疫情下摆摊自救：不能“躺平”，有点利润就知足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参评项目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华文仿宋" w:eastAsia="仿宋_GB2312" w:cs="仿宋_GB231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主创人员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_GB2312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安彦璟 雷宇翔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华文仿宋" w:eastAsia="仿宋_GB2312" w:cs="仿宋_GB2312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编辑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华文仿宋" w:eastAsia="仿宋_GB2312" w:cs="仿宋_GB231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贺少成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exac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原创单位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_GB2312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工人日报社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发布平台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工人日报客户端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发布日期</w:t>
            </w:r>
          </w:p>
        </w:tc>
        <w:tc>
          <w:tcPr>
            <w:tcW w:w="8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2022年5月28日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作品链接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和二维码</w:t>
            </w:r>
          </w:p>
        </w:tc>
        <w:tc>
          <w:tcPr>
            <w:tcW w:w="8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instrText xml:space="preserve"> HYPERLINK "http://web.app.workercn.cn/news.html?id=221668" 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>http://web.app.workercn.cn/news.html?id=221668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（二维码另附页）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exac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作品简介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spacing w:val="-20"/>
                <w:kern w:val="2"/>
                <w:sz w:val="24"/>
                <w:szCs w:val="24"/>
                <w:lang w:val="en-US" w:eastAsia="zh-CN" w:bidi="ar"/>
              </w:rPr>
              <w:t>（采编过程）</w:t>
            </w:r>
          </w:p>
        </w:tc>
        <w:tc>
          <w:tcPr>
            <w:tcW w:w="8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2022年4月底，北京连续多日新增新冠病毒社会面本土感染者。为降低疫情传播风险，北京自5月1日起全市餐饮经营单位暂停堂食，转为外卖服务。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疫情冲击下，餐饮企业如何走出成本升高、订单不足、回款难等困境？在和编辑沟通后,记者随机走访了北京市东城区的数家餐厅,实地拍摄了他们扩展新型消费模式，通过户外摆摊、社区团购、直播带货等行动积极自救，并采访了有关专家进行解读。作品在工人日报客户端首发,并同步发送工人日报微博、视频号等新媒体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exac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社会效果</w:t>
            </w:r>
          </w:p>
        </w:tc>
        <w:tc>
          <w:tcPr>
            <w:tcW w:w="8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视频被中国青年网、新浪网、腾讯网、搜狐网等多家媒体与地方官微转载。众多网友留言点赞，给餐饮人提供了值得借鉴的经验，带去了迎战疫情的信心。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exac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初评评语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（推荐理由）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华文中宋" w:hAnsi="华文中宋" w:eastAsia="华文中宋" w:cs="华文中宋"/>
                <w:sz w:val="28"/>
                <w:szCs w:val="28"/>
                <w:lang w:val="en-US"/>
              </w:rPr>
            </w:pPr>
          </w:p>
        </w:tc>
        <w:tc>
          <w:tcPr>
            <w:tcW w:w="8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记者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Hans" w:bidi="ar"/>
              </w:rPr>
              <w:t>在北京疫情防控严峻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之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Hans" w:bidi="ar"/>
              </w:rPr>
              <w:t>时实地走访中小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餐饮企业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Hans" w:bidi="ar"/>
              </w:rPr>
              <w:t>，用视频形式呈现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餐饮企业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Hans" w:bidi="ar"/>
              </w:rPr>
              <w:t>现状，记录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餐饮企业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Hans" w:bidi="ar"/>
              </w:rPr>
              <w:t>积极自救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Hans" w:bidi="ar"/>
              </w:rPr>
              <w:t>迎战困境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。该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Hans" w:bidi="ar"/>
              </w:rPr>
              <w:t>作品真实、内容完整、镜头丰富，节奏由浅入深，导向正确，积极暖心。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 xml:space="preserve">                                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（加盖单位公章）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2023年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贺少成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grrbapp@163.com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13501321185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587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北京市东城区安德路甲61号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100718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both"/>
        <w:rPr>
          <w:rFonts w:hint="eastAsia" w:ascii="楷体" w:hAnsi="Times New Roman" w:eastAsia="楷体" w:cs="楷体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both"/>
        <w:rPr>
          <w:rFonts w:hint="eastAsia" w:ascii="楷体" w:hAnsi="Times New Roman" w:eastAsia="楷体" w:cs="楷体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both"/>
        <w:rPr>
          <w:rFonts w:hint="eastAsia" w:ascii="楷体" w:hAnsi="Times New Roman" w:eastAsia="楷体" w:cs="楷体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both"/>
        <w:rPr>
          <w:rFonts w:hint="eastAsia" w:ascii="楷体" w:hAnsi="Times New Roman" w:eastAsia="楷体" w:cs="楷体"/>
          <w:spacing w:val="-20"/>
          <w:sz w:val="28"/>
          <w:szCs w:val="28"/>
          <w:lang w:val="en-US" w:eastAsia="zh-CN"/>
        </w:rPr>
      </w:pPr>
      <w:r>
        <w:rPr>
          <w:rFonts w:hint="eastAsia" w:ascii="楷体" w:hAnsi="Times New Roman" w:eastAsia="楷体" w:cs="楷体"/>
          <w:spacing w:val="-20"/>
          <w:sz w:val="28"/>
          <w:szCs w:val="28"/>
          <w:lang w:val="en-US" w:eastAsia="zh-CN"/>
        </w:rPr>
        <w:t>作品二维码：</w:t>
      </w:r>
    </w:p>
    <w:p>
      <w:pPr>
        <w:jc w:val="center"/>
        <w:rPr>
          <w:rFonts w:hint="eastAsia" w:eastAsiaTheme="minorEastAsia"/>
          <w:lang w:eastAsia="zh-CN"/>
        </w:rPr>
      </w:pPr>
      <w:bookmarkStart w:id="1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6560" cy="1686560"/>
            <wp:effectExtent l="0" t="0" r="8890" b="8890"/>
            <wp:docPr id="1" name="图片 1" descr="二维码实拍北京餐饮企业疫情下摆摊自救：不能“躺平”，有点利润就知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实拍北京餐饮企业疫情下摆摊自救：不能“躺平”，有点利润就知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>
      <w:pgSz w:w="11906" w:h="16838"/>
      <w:pgMar w:top="1698" w:right="1474" w:bottom="172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OWMzNDRjM2Q5MTliYzI3NTFjNjY3NGIyMmE1ZWIifQ=="/>
    <w:docVar w:name="KSO_WPS_MARK_KEY" w:val="d6fcabff-aa5d-4255-8ff8-9a86f6a98aaf"/>
  </w:docVars>
  <w:rsids>
    <w:rsidRoot w:val="20350654"/>
    <w:rsid w:val="1ECB0CB9"/>
    <w:rsid w:val="20350654"/>
    <w:rsid w:val="2329637A"/>
    <w:rsid w:val="2B22484F"/>
    <w:rsid w:val="5518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9"/>
    <w:qFormat/>
    <w:uiPriority w:val="0"/>
    <w:pPr>
      <w:spacing w:after="120" w:afterLines="0" w:afterAutospacing="0"/>
    </w:pPr>
    <w:rPr>
      <w:sz w:val="16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正文文本 3 Char"/>
    <w:basedOn w:val="5"/>
    <w:link w:val="2"/>
    <w:qFormat/>
    <w:uiPriority w:val="0"/>
    <w:rPr>
      <w:kern w:val="2"/>
      <w:sz w:val="16"/>
      <w:szCs w:val="1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645</Characters>
  <Lines>0</Lines>
  <Paragraphs>0</Paragraphs>
  <TotalTime>4</TotalTime>
  <ScaleCrop>false</ScaleCrop>
  <LinksUpToDate>false</LinksUpToDate>
  <CharactersWithSpaces>784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2023-03-20T12:38:00Z</dcterms:created>
  <dc:creator>不相心长大白勺身寸手广坐</dc:creator>
  <cp:lastModifiedBy>张明江</cp:lastModifiedBy>
  <dcterms:modified xsi:type="dcterms:W3CDTF">2023-03-23T06:59:20Z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80045C9AA842475EA5CD54768C9AF0F9</vt:lpwstr>
  </property>
</Properties>
</file>